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71784F" w14:textId="56333E3C" w:rsidR="00810E80" w:rsidRDefault="00710DF4" w:rsidP="00710DF4">
      <w:pPr>
        <w:autoSpaceDE w:val="0"/>
        <w:autoSpaceDN w:val="0"/>
        <w:adjustRightInd w:val="0"/>
        <w:rPr>
          <w:b/>
          <w:color w:val="000000"/>
          <w:sz w:val="32"/>
          <w:szCs w:val="32"/>
        </w:rPr>
      </w:pPr>
      <w:r>
        <w:rPr>
          <w:b/>
          <w:color w:val="000000"/>
          <w:sz w:val="32"/>
          <w:szCs w:val="32"/>
        </w:rPr>
        <w:t xml:space="preserve">  </w:t>
      </w:r>
      <w:r w:rsidR="00810E80">
        <w:rPr>
          <w:b/>
          <w:color w:val="000000"/>
          <w:sz w:val="32"/>
          <w:szCs w:val="32"/>
        </w:rPr>
        <w:t>Site Analysis</w:t>
      </w:r>
      <w:r w:rsidR="00810E80" w:rsidRPr="00810E80">
        <w:rPr>
          <w:b/>
          <w:color w:val="000000"/>
          <w:sz w:val="32"/>
          <w:szCs w:val="32"/>
        </w:rPr>
        <w:t>: Designing a Potential System</w:t>
      </w:r>
    </w:p>
    <w:p w14:paraId="7B0741B9" w14:textId="77777777" w:rsidR="00A233DB" w:rsidRDefault="00A233DB" w:rsidP="00710DF4">
      <w:pPr>
        <w:autoSpaceDE w:val="0"/>
        <w:autoSpaceDN w:val="0"/>
        <w:adjustRightInd w:val="0"/>
        <w:rPr>
          <w:b/>
          <w:color w:val="000000"/>
          <w:sz w:val="32"/>
          <w:szCs w:val="32"/>
        </w:rPr>
      </w:pPr>
      <w:r>
        <w:rPr>
          <w:b/>
          <w:color w:val="000000"/>
          <w:sz w:val="32"/>
          <w:szCs w:val="32"/>
        </w:rPr>
        <w:t xml:space="preserve">This module was designed for Canada. To add Belize to the context </w:t>
      </w:r>
    </w:p>
    <w:p w14:paraId="06E76056" w14:textId="1ADCD576" w:rsidR="00A233DB" w:rsidRPr="00810E80" w:rsidRDefault="00A233DB" w:rsidP="00710DF4">
      <w:pPr>
        <w:autoSpaceDE w:val="0"/>
        <w:autoSpaceDN w:val="0"/>
        <w:adjustRightInd w:val="0"/>
        <w:rPr>
          <w:b/>
          <w:color w:val="000000"/>
          <w:sz w:val="32"/>
          <w:szCs w:val="32"/>
        </w:rPr>
      </w:pPr>
      <w:r>
        <w:rPr>
          <w:b/>
          <w:color w:val="000000"/>
          <w:sz w:val="32"/>
          <w:szCs w:val="32"/>
        </w:rPr>
        <w:t>Requires replacing the Canadian components.</w:t>
      </w:r>
      <w:r w:rsidR="00AE69FE">
        <w:rPr>
          <w:b/>
          <w:color w:val="000000"/>
          <w:sz w:val="32"/>
          <w:szCs w:val="32"/>
        </w:rPr>
        <w:t xml:space="preserve"> The information is still accurate.</w:t>
      </w:r>
      <w:r>
        <w:rPr>
          <w:b/>
          <w:color w:val="000000"/>
          <w:sz w:val="32"/>
          <w:szCs w:val="32"/>
        </w:rPr>
        <w:t xml:space="preserve"> </w:t>
      </w:r>
    </w:p>
    <w:p w14:paraId="2E2141CC" w14:textId="77777777" w:rsidR="00F67371" w:rsidRDefault="00F67371" w:rsidP="00DF2667">
      <w:pPr>
        <w:autoSpaceDE w:val="0"/>
        <w:autoSpaceDN w:val="0"/>
        <w:adjustRightInd w:val="0"/>
        <w:rPr>
          <w:color w:val="000000"/>
        </w:rPr>
      </w:pPr>
    </w:p>
    <w:p w14:paraId="4CE5F372" w14:textId="77777777" w:rsidR="00234265" w:rsidRPr="00DF2667" w:rsidRDefault="00234265" w:rsidP="00234265">
      <w:pPr>
        <w:pStyle w:val="ListParagraph"/>
        <w:autoSpaceDE w:val="0"/>
        <w:autoSpaceDN w:val="0"/>
        <w:adjustRightInd w:val="0"/>
        <w:rPr>
          <w:color w:val="000000"/>
        </w:rPr>
      </w:pPr>
    </w:p>
    <w:p w14:paraId="2CB92911" w14:textId="77777777" w:rsidR="00A20DD6" w:rsidRDefault="00A20DD6" w:rsidP="00A20DD6">
      <w:pPr>
        <w:autoSpaceDE w:val="0"/>
        <w:autoSpaceDN w:val="0"/>
        <w:adjustRightInd w:val="0"/>
        <w:rPr>
          <w:color w:val="000000"/>
        </w:rPr>
      </w:pPr>
    </w:p>
    <w:p w14:paraId="5669440C" w14:textId="77777777" w:rsidR="00810E80" w:rsidRDefault="00810E80" w:rsidP="00DF2667">
      <w:pPr>
        <w:autoSpaceDE w:val="0"/>
        <w:autoSpaceDN w:val="0"/>
        <w:adjustRightInd w:val="0"/>
        <w:rPr>
          <w:color w:val="000000"/>
        </w:rPr>
      </w:pPr>
      <w:r>
        <w:rPr>
          <w:color w:val="000000"/>
        </w:rPr>
        <w:t>Definitions introduced in this module:</w:t>
      </w:r>
    </w:p>
    <w:p w14:paraId="1F645628" w14:textId="77777777" w:rsidR="00CE4861" w:rsidRPr="00CE4861" w:rsidRDefault="00CE4861" w:rsidP="00CE4861">
      <w:pPr>
        <w:pStyle w:val="ListParagraph"/>
        <w:numPr>
          <w:ilvl w:val="0"/>
          <w:numId w:val="1"/>
        </w:numPr>
        <w:autoSpaceDE w:val="0"/>
        <w:autoSpaceDN w:val="0"/>
        <w:adjustRightInd w:val="0"/>
        <w:rPr>
          <w:color w:val="000000"/>
        </w:rPr>
      </w:pPr>
      <w:r w:rsidRPr="00CE4861">
        <w:rPr>
          <w:rFonts w:eastAsiaTheme="minorHAnsi"/>
          <w:b/>
          <w:lang w:val="en-CA"/>
        </w:rPr>
        <w:t>A</w:t>
      </w:r>
      <w:r w:rsidRPr="00CE4861">
        <w:rPr>
          <w:rFonts w:eastAsiaTheme="minorHAnsi"/>
          <w:lang w:val="en-CA"/>
        </w:rPr>
        <w:t xml:space="preserve"> </w:t>
      </w:r>
      <w:r w:rsidRPr="00CE4861">
        <w:rPr>
          <w:rFonts w:eastAsiaTheme="minorHAnsi"/>
          <w:b/>
          <w:iCs/>
          <w:lang w:val="en-CA"/>
        </w:rPr>
        <w:t>site survey</w:t>
      </w:r>
      <w:r w:rsidRPr="00CE4861">
        <w:rPr>
          <w:rFonts w:eastAsiaTheme="minorHAnsi"/>
          <w:iCs/>
          <w:lang w:val="en-CA"/>
        </w:rPr>
        <w:t xml:space="preserve"> </w:t>
      </w:r>
      <w:r w:rsidRPr="00CE4861">
        <w:rPr>
          <w:rFonts w:eastAsiaTheme="minorHAnsi"/>
          <w:lang w:val="en-CA"/>
        </w:rPr>
        <w:t>is a visit to the installation site to assess the site conditions and establish the needs and requirements</w:t>
      </w:r>
      <w:r>
        <w:rPr>
          <w:rFonts w:eastAsiaTheme="minorHAnsi"/>
          <w:lang w:val="en-CA"/>
        </w:rPr>
        <w:t xml:space="preserve"> </w:t>
      </w:r>
      <w:r w:rsidRPr="00CE4861">
        <w:rPr>
          <w:rFonts w:eastAsiaTheme="minorHAnsi"/>
          <w:lang w:val="en-CA"/>
        </w:rPr>
        <w:t>for the system.</w:t>
      </w:r>
    </w:p>
    <w:p w14:paraId="6749EF2E" w14:textId="77777777" w:rsidR="00CE4861" w:rsidRPr="00CE4861" w:rsidRDefault="00CE4861" w:rsidP="00CE4861">
      <w:pPr>
        <w:pStyle w:val="ListParagraph"/>
        <w:numPr>
          <w:ilvl w:val="0"/>
          <w:numId w:val="1"/>
        </w:numPr>
        <w:autoSpaceDE w:val="0"/>
        <w:autoSpaceDN w:val="0"/>
        <w:adjustRightInd w:val="0"/>
        <w:rPr>
          <w:color w:val="000000"/>
        </w:rPr>
      </w:pPr>
      <w:r w:rsidRPr="00CE4861">
        <w:rPr>
          <w:rFonts w:eastAsiaTheme="minorHAnsi"/>
          <w:b/>
          <w:lang w:val="en-CA"/>
        </w:rPr>
        <w:t xml:space="preserve">A </w:t>
      </w:r>
      <w:r w:rsidRPr="00CE4861">
        <w:rPr>
          <w:rFonts w:eastAsiaTheme="minorHAnsi"/>
          <w:b/>
          <w:iCs/>
          <w:lang w:val="en-CA"/>
        </w:rPr>
        <w:t>sun path calculator</w:t>
      </w:r>
      <w:r w:rsidRPr="00CE4861">
        <w:rPr>
          <w:rFonts w:eastAsiaTheme="minorHAnsi"/>
          <w:iCs/>
          <w:lang w:val="en-CA"/>
        </w:rPr>
        <w:t xml:space="preserve"> </w:t>
      </w:r>
      <w:r w:rsidRPr="00CE4861">
        <w:rPr>
          <w:rFonts w:eastAsiaTheme="minorHAnsi"/>
          <w:lang w:val="en-CA"/>
        </w:rPr>
        <w:t>is a device that shows the solar window and sun paths for a given location.</w:t>
      </w:r>
    </w:p>
    <w:p w14:paraId="1A69AFD3" w14:textId="77777777" w:rsidR="00CE4861" w:rsidRPr="00CE4861" w:rsidRDefault="00CE4861" w:rsidP="00CE4861">
      <w:pPr>
        <w:pStyle w:val="ListParagraph"/>
        <w:numPr>
          <w:ilvl w:val="0"/>
          <w:numId w:val="1"/>
        </w:numPr>
        <w:autoSpaceDE w:val="0"/>
        <w:autoSpaceDN w:val="0"/>
        <w:adjustRightInd w:val="0"/>
        <w:rPr>
          <w:color w:val="000000"/>
        </w:rPr>
      </w:pPr>
      <w:r w:rsidRPr="00CE4861">
        <w:rPr>
          <w:rFonts w:eastAsiaTheme="minorHAnsi"/>
          <w:b/>
          <w:iCs/>
          <w:lang w:val="en-CA"/>
        </w:rPr>
        <w:t>Magnetic declination</w:t>
      </w:r>
      <w:r w:rsidRPr="00CE4861">
        <w:rPr>
          <w:rFonts w:eastAsiaTheme="minorHAnsi"/>
          <w:iCs/>
          <w:lang w:val="en-CA"/>
        </w:rPr>
        <w:t xml:space="preserve"> </w:t>
      </w:r>
      <w:r w:rsidRPr="00CE4861">
        <w:rPr>
          <w:rFonts w:eastAsiaTheme="minorHAnsi"/>
          <w:lang w:val="en-CA"/>
        </w:rPr>
        <w:t>is the angle between the direction a compass needle points (toward magnetic north) and true geographic north.</w:t>
      </w:r>
    </w:p>
    <w:p w14:paraId="638AEBA5" w14:textId="77777777" w:rsidR="00CE4861" w:rsidRPr="001D77D5" w:rsidRDefault="00CE4861" w:rsidP="00CE4861">
      <w:pPr>
        <w:pStyle w:val="ListParagraph"/>
        <w:numPr>
          <w:ilvl w:val="0"/>
          <w:numId w:val="1"/>
        </w:numPr>
        <w:autoSpaceDE w:val="0"/>
        <w:autoSpaceDN w:val="0"/>
        <w:adjustRightInd w:val="0"/>
        <w:rPr>
          <w:color w:val="000000"/>
        </w:rPr>
      </w:pPr>
      <w:r w:rsidRPr="00CE4861">
        <w:rPr>
          <w:rFonts w:eastAsiaTheme="minorHAnsi"/>
          <w:b/>
          <w:lang w:val="en-CA"/>
        </w:rPr>
        <w:t xml:space="preserve">The </w:t>
      </w:r>
      <w:r w:rsidRPr="00CE4861">
        <w:rPr>
          <w:rFonts w:eastAsiaTheme="minorHAnsi"/>
          <w:b/>
          <w:iCs/>
          <w:lang w:val="en-CA"/>
        </w:rPr>
        <w:t>profile angle</w:t>
      </w:r>
      <w:r w:rsidRPr="00CE4861">
        <w:rPr>
          <w:rFonts w:eastAsiaTheme="minorHAnsi"/>
          <w:iCs/>
          <w:lang w:val="en-CA"/>
        </w:rPr>
        <w:t xml:space="preserve"> </w:t>
      </w:r>
      <w:r w:rsidRPr="00CE4861">
        <w:rPr>
          <w:rFonts w:eastAsiaTheme="minorHAnsi"/>
          <w:lang w:val="en-CA"/>
        </w:rPr>
        <w:t>is the angle from the horizontal to the top of an obstruction, as viewed from a specific location.</w:t>
      </w:r>
    </w:p>
    <w:p w14:paraId="637F0968" w14:textId="77777777" w:rsidR="001D77D5" w:rsidRPr="001D77D5" w:rsidRDefault="001D77D5" w:rsidP="00CE4861">
      <w:pPr>
        <w:pStyle w:val="ListParagraph"/>
        <w:numPr>
          <w:ilvl w:val="0"/>
          <w:numId w:val="1"/>
        </w:numPr>
        <w:autoSpaceDE w:val="0"/>
        <w:autoSpaceDN w:val="0"/>
        <w:adjustRightInd w:val="0"/>
        <w:rPr>
          <w:color w:val="000000"/>
        </w:rPr>
      </w:pPr>
      <w:r>
        <w:rPr>
          <w:rFonts w:eastAsiaTheme="minorHAnsi"/>
          <w:b/>
          <w:lang w:val="en-CA"/>
        </w:rPr>
        <w:t xml:space="preserve">Solar Time </w:t>
      </w:r>
      <w:r>
        <w:rPr>
          <w:rFonts w:eastAsiaTheme="minorHAnsi"/>
          <w:lang w:val="en-CA"/>
        </w:rPr>
        <w:t>is a timescale based on the apparent motion of the sun crossing a local meridian.</w:t>
      </w:r>
    </w:p>
    <w:p w14:paraId="1B98CD46" w14:textId="77777777" w:rsidR="001D77D5" w:rsidRPr="00374A19" w:rsidRDefault="001D77D5" w:rsidP="00CE4861">
      <w:pPr>
        <w:pStyle w:val="ListParagraph"/>
        <w:numPr>
          <w:ilvl w:val="0"/>
          <w:numId w:val="1"/>
        </w:numPr>
        <w:autoSpaceDE w:val="0"/>
        <w:autoSpaceDN w:val="0"/>
        <w:adjustRightInd w:val="0"/>
        <w:rPr>
          <w:color w:val="000000"/>
        </w:rPr>
      </w:pPr>
      <w:r>
        <w:rPr>
          <w:rFonts w:eastAsiaTheme="minorHAnsi"/>
          <w:b/>
          <w:lang w:val="en-CA"/>
        </w:rPr>
        <w:t xml:space="preserve">Solar Declination </w:t>
      </w:r>
      <w:r>
        <w:rPr>
          <w:rFonts w:eastAsiaTheme="minorHAnsi"/>
          <w:lang w:val="en-CA"/>
        </w:rPr>
        <w:t>is the angle between the equatorial plane and the line joining the centres of the sun and Earth (in the ecliptic plane). As the earth orbits the sun the declination range is -23.5</w:t>
      </w:r>
      <w:r w:rsidRPr="00374A19">
        <w:rPr>
          <w:rFonts w:eastAsiaTheme="minorHAnsi"/>
          <w:vertAlign w:val="superscript"/>
          <w:lang w:val="en-CA"/>
        </w:rPr>
        <w:t>o</w:t>
      </w:r>
      <w:r>
        <w:rPr>
          <w:rFonts w:eastAsiaTheme="minorHAnsi"/>
          <w:lang w:val="en-CA"/>
        </w:rPr>
        <w:t xml:space="preserve"> to +23.5</w:t>
      </w:r>
      <w:r w:rsidRPr="00374A19">
        <w:rPr>
          <w:rFonts w:eastAsiaTheme="minorHAnsi"/>
          <w:vertAlign w:val="superscript"/>
          <w:lang w:val="en-CA"/>
        </w:rPr>
        <w:t>o</w:t>
      </w:r>
      <w:r>
        <w:rPr>
          <w:rFonts w:eastAsiaTheme="minorHAnsi"/>
          <w:lang w:val="en-CA"/>
        </w:rPr>
        <w:t xml:space="preserve"> (positive</w:t>
      </w:r>
      <w:r w:rsidR="00374A19">
        <w:rPr>
          <w:rFonts w:eastAsiaTheme="minorHAnsi"/>
          <w:lang w:val="en-CA"/>
        </w:rPr>
        <w:t xml:space="preserve"> is the Northern Hemisphere tilted toward the sun)</w:t>
      </w:r>
    </w:p>
    <w:p w14:paraId="5007BEE2" w14:textId="77777777" w:rsidR="00374A19" w:rsidRPr="00CE4861" w:rsidRDefault="00374A19" w:rsidP="00CE4861">
      <w:pPr>
        <w:pStyle w:val="ListParagraph"/>
        <w:numPr>
          <w:ilvl w:val="0"/>
          <w:numId w:val="1"/>
        </w:numPr>
        <w:autoSpaceDE w:val="0"/>
        <w:autoSpaceDN w:val="0"/>
        <w:adjustRightInd w:val="0"/>
        <w:rPr>
          <w:color w:val="000000"/>
        </w:rPr>
      </w:pPr>
      <w:r>
        <w:rPr>
          <w:rFonts w:eastAsiaTheme="minorHAnsi"/>
          <w:b/>
          <w:lang w:val="en-CA"/>
        </w:rPr>
        <w:t xml:space="preserve">Obstruction Shading </w:t>
      </w:r>
      <w:r>
        <w:rPr>
          <w:rFonts w:eastAsiaTheme="minorHAnsi"/>
          <w:lang w:val="en-CA"/>
        </w:rPr>
        <w:t>is caused by objects interfering with the insolation reaching the PV panels. Depending on where the shading occurs 10% shading can cause 90% reduction in panel output.</w:t>
      </w:r>
    </w:p>
    <w:p w14:paraId="5432D6BE" w14:textId="77777777" w:rsidR="001D77D5" w:rsidRDefault="001D77D5">
      <w:pPr>
        <w:rPr>
          <w:b/>
        </w:rPr>
      </w:pPr>
    </w:p>
    <w:p w14:paraId="3D650D6B" w14:textId="77777777" w:rsidR="0038645A" w:rsidRDefault="0038645A">
      <w:pPr>
        <w:rPr>
          <w:b/>
        </w:rPr>
      </w:pPr>
    </w:p>
    <w:p w14:paraId="68C085E7" w14:textId="77777777" w:rsidR="0038645A" w:rsidRDefault="0038645A">
      <w:pPr>
        <w:rPr>
          <w:b/>
        </w:rPr>
      </w:pPr>
    </w:p>
    <w:p w14:paraId="3CDDEC6C" w14:textId="77777777" w:rsidR="00960385" w:rsidRDefault="003F632E">
      <w:pPr>
        <w:rPr>
          <w:b/>
        </w:rPr>
      </w:pPr>
      <w:r>
        <w:rPr>
          <w:b/>
        </w:rPr>
        <w:t xml:space="preserve">1 </w:t>
      </w:r>
      <w:r w:rsidR="00960385">
        <w:rPr>
          <w:b/>
        </w:rPr>
        <w:t>SOLAR COLLECTION OF DATA</w:t>
      </w:r>
    </w:p>
    <w:p w14:paraId="28C3CE97" w14:textId="77777777" w:rsidR="00960385" w:rsidRDefault="00960385">
      <w:pPr>
        <w:rPr>
          <w:b/>
        </w:rPr>
      </w:pPr>
    </w:p>
    <w:p w14:paraId="7AD94B26" w14:textId="77777777" w:rsidR="005416EA" w:rsidRPr="005416EA" w:rsidRDefault="003F632E">
      <w:pPr>
        <w:rPr>
          <w:b/>
        </w:rPr>
      </w:pPr>
      <w:r>
        <w:rPr>
          <w:b/>
        </w:rPr>
        <w:t xml:space="preserve">1.0 </w:t>
      </w:r>
      <w:r w:rsidR="005416EA" w:rsidRPr="005416EA">
        <w:rPr>
          <w:b/>
        </w:rPr>
        <w:t xml:space="preserve">Finding the solar energy </w:t>
      </w:r>
    </w:p>
    <w:p w14:paraId="7D24D7E7" w14:textId="77777777" w:rsidR="00960385" w:rsidRDefault="00960385">
      <w:r>
        <w:t>Listed are the necessary s</w:t>
      </w:r>
      <w:r w:rsidR="005416EA">
        <w:t xml:space="preserve">teps </w:t>
      </w:r>
      <w:r>
        <w:t>in</w:t>
      </w:r>
      <w:r w:rsidR="005416EA">
        <w:t xml:space="preserve"> calculating solar insolation for a given location</w:t>
      </w:r>
      <w:r>
        <w:t>.</w:t>
      </w:r>
    </w:p>
    <w:p w14:paraId="097BB6BA" w14:textId="77777777" w:rsidR="002B4E0C" w:rsidRDefault="005416EA">
      <w:r>
        <w:t xml:space="preserve"> </w:t>
      </w:r>
    </w:p>
    <w:p w14:paraId="6A1DB025" w14:textId="77777777" w:rsidR="00934808" w:rsidRDefault="00934808" w:rsidP="00960385">
      <w:pPr>
        <w:pStyle w:val="ListParagraph"/>
        <w:numPr>
          <w:ilvl w:val="0"/>
          <w:numId w:val="8"/>
        </w:numPr>
      </w:pPr>
      <w:r>
        <w:t>Solar insolation is the measurement required to calculate the solar energy for a location</w:t>
      </w:r>
      <w:r w:rsidR="00960385">
        <w:t xml:space="preserve">.  It is found in tables and maps from various sources. </w:t>
      </w:r>
      <w:r>
        <w:t xml:space="preserve">  </w:t>
      </w:r>
    </w:p>
    <w:p w14:paraId="0FFB6C96" w14:textId="77777777" w:rsidR="00934808" w:rsidRDefault="00934808" w:rsidP="00934808">
      <w:pPr>
        <w:pStyle w:val="ListParagraph"/>
        <w:numPr>
          <w:ilvl w:val="0"/>
          <w:numId w:val="8"/>
        </w:numPr>
      </w:pPr>
      <w:r>
        <w:t xml:space="preserve">Converting the insolation into </w:t>
      </w:r>
      <w:proofErr w:type="spellStart"/>
      <w:r>
        <w:t>kWhr</w:t>
      </w:r>
      <w:proofErr w:type="spellEnd"/>
      <w:r>
        <w:t>/m</w:t>
      </w:r>
      <w:r w:rsidRPr="00934808">
        <w:rPr>
          <w:vertAlign w:val="superscript"/>
        </w:rPr>
        <w:t>2</w:t>
      </w:r>
      <w:r>
        <w:t xml:space="preserve"> allows for easy electrical energy calculation.</w:t>
      </w:r>
      <w:r w:rsidR="00960385">
        <w:t xml:space="preserve"> The end use is in the form of electrical energy for Watts and Watt hours.</w:t>
      </w:r>
    </w:p>
    <w:p w14:paraId="3B81749C" w14:textId="77777777" w:rsidR="00960385" w:rsidRDefault="00934808" w:rsidP="00934808">
      <w:pPr>
        <w:pStyle w:val="ListParagraph"/>
        <w:numPr>
          <w:ilvl w:val="0"/>
          <w:numId w:val="8"/>
        </w:numPr>
      </w:pPr>
      <w:r>
        <w:t>Identifying site specific obstructions that will reduce this insolation.</w:t>
      </w:r>
      <w:r w:rsidR="00960385">
        <w:t xml:space="preserve"> Some of these obstructions may cause design limitations or alterations.</w:t>
      </w:r>
    </w:p>
    <w:p w14:paraId="70634E66" w14:textId="77777777" w:rsidR="00960385" w:rsidRDefault="00934808" w:rsidP="00960385">
      <w:pPr>
        <w:pStyle w:val="ListParagraph"/>
        <w:numPr>
          <w:ilvl w:val="0"/>
          <w:numId w:val="8"/>
        </w:numPr>
      </w:pPr>
      <w:r>
        <w:t>Use tools to measure this reduction.</w:t>
      </w:r>
      <w:r w:rsidR="00960385" w:rsidRPr="00960385">
        <w:t xml:space="preserve"> </w:t>
      </w:r>
      <w:r w:rsidR="00960385">
        <w:t>There are tools to measure / calculate the losses that will be due to obstructions.  They require the use of special software and measuring devices.</w:t>
      </w:r>
    </w:p>
    <w:p w14:paraId="2CC39511" w14:textId="77777777" w:rsidR="00934808" w:rsidRDefault="00934808" w:rsidP="00934808">
      <w:pPr>
        <w:pStyle w:val="ListParagraph"/>
        <w:numPr>
          <w:ilvl w:val="0"/>
          <w:numId w:val="8"/>
        </w:numPr>
      </w:pPr>
      <w:r>
        <w:t>Calculate seasonal solar to electrical energy.</w:t>
      </w:r>
      <w:r w:rsidR="00960385">
        <w:t xml:space="preserve"> Depending on the requirements of the design, the minimum insolation may need to be known.</w:t>
      </w:r>
    </w:p>
    <w:p w14:paraId="663A8A4F" w14:textId="77777777" w:rsidR="0038645A" w:rsidRDefault="0038645A" w:rsidP="00A85F37">
      <w:pPr>
        <w:pStyle w:val="NormalWeb"/>
        <w:spacing w:before="0" w:beforeAutospacing="0" w:after="0" w:afterAutospacing="0"/>
        <w:rPr>
          <w:b/>
        </w:rPr>
      </w:pPr>
    </w:p>
    <w:p w14:paraId="5C1470D8" w14:textId="77777777" w:rsidR="00AE69FE" w:rsidRDefault="00AE69FE" w:rsidP="00A85F37">
      <w:pPr>
        <w:pStyle w:val="NormalWeb"/>
        <w:spacing w:before="0" w:beforeAutospacing="0" w:after="0" w:afterAutospacing="0"/>
        <w:rPr>
          <w:b/>
        </w:rPr>
      </w:pPr>
    </w:p>
    <w:p w14:paraId="6ED8F06F" w14:textId="3EE46C1D" w:rsidR="00960385" w:rsidRPr="00960385" w:rsidRDefault="003F632E" w:rsidP="00A85F37">
      <w:pPr>
        <w:pStyle w:val="NormalWeb"/>
        <w:spacing w:before="0" w:beforeAutospacing="0" w:after="0" w:afterAutospacing="0"/>
        <w:rPr>
          <w:b/>
        </w:rPr>
      </w:pPr>
      <w:r>
        <w:rPr>
          <w:b/>
        </w:rPr>
        <w:lastRenderedPageBreak/>
        <w:t xml:space="preserve">1.1 </w:t>
      </w:r>
      <w:r w:rsidR="00960385" w:rsidRPr="00960385">
        <w:rPr>
          <w:b/>
        </w:rPr>
        <w:t>Insolation Data</w:t>
      </w:r>
    </w:p>
    <w:p w14:paraId="138CB635" w14:textId="6AA6E637" w:rsidR="00A85F37" w:rsidRDefault="005416EA" w:rsidP="00A85F37">
      <w:pPr>
        <w:pStyle w:val="NormalWeb"/>
        <w:spacing w:before="0" w:beforeAutospacing="0" w:after="0" w:afterAutospacing="0"/>
      </w:pPr>
      <w:r>
        <w:t xml:space="preserve">Solar insolation data for a given area are contained in tables and maps.  The insolation can be recorded in peak sun hours, </w:t>
      </w:r>
      <w:proofErr w:type="spellStart"/>
      <w:r>
        <w:t>kWhr</w:t>
      </w:r>
      <w:proofErr w:type="spellEnd"/>
      <w:r>
        <w:t xml:space="preserve">/kW, or </w:t>
      </w:r>
      <w:proofErr w:type="spellStart"/>
      <w:r w:rsidRPr="00E12CD5">
        <w:rPr>
          <w:bCs/>
          <w:color w:val="000000"/>
        </w:rPr>
        <w:t>kWhr</w:t>
      </w:r>
      <w:proofErr w:type="spellEnd"/>
      <w:r w:rsidRPr="00E12CD5">
        <w:rPr>
          <w:bCs/>
          <w:color w:val="000000"/>
        </w:rPr>
        <w:t>/m</w:t>
      </w:r>
      <w:r w:rsidRPr="00E12CD5">
        <w:rPr>
          <w:bCs/>
          <w:color w:val="000000"/>
          <w:vertAlign w:val="superscript"/>
        </w:rPr>
        <w:t>2</w:t>
      </w:r>
      <w:r>
        <w:rPr>
          <w:bCs/>
          <w:color w:val="000000"/>
        </w:rPr>
        <w:t xml:space="preserve">.  The more detailed tables have the data broken down into monthly insolation.  </w:t>
      </w:r>
      <w:r w:rsidR="00A85F37">
        <w:rPr>
          <w:bCs/>
          <w:color w:val="000000"/>
        </w:rPr>
        <w:t xml:space="preserve">Natural Resource Canada (NRCan) has a resource map for Canada, see figure below. </w:t>
      </w:r>
      <w:r w:rsidR="00A85F37">
        <w:t xml:space="preserve">Check Natural Resources Canada web site </w:t>
      </w:r>
      <w:hyperlink r:id="rId8" w:history="1">
        <w:r w:rsidR="00A85F37" w:rsidRPr="0022692E">
          <w:rPr>
            <w:rStyle w:val="Hyperlink"/>
          </w:rPr>
          <w:t>www.nrcan-rncan.gc.ca</w:t>
        </w:r>
      </w:hyperlink>
      <w:r w:rsidR="00A85F37">
        <w:t xml:space="preserve">  </w:t>
      </w:r>
      <w:hyperlink r:id="rId9" w:history="1">
        <w:r w:rsidR="00B955B6" w:rsidRPr="008361A7">
          <w:rPr>
            <w:rStyle w:val="Hyperlink"/>
          </w:rPr>
          <w:t>https://glfc.cfsnet.nfis.org/mapserver/pv/pvmapper.phtml?LAYERS=2700,2701,2057,4240&amp;SETS=1707,1708,1709,1710,1122&amp;ViewRegion=-2508487%2C5404897%2C3080843%2C10464288&amp;title_e=PV+potential+and+insolation&amp;title_f=Potentiel+photovoltaïque+et+ensoleillement&amp;NEK=e</w:t>
        </w:r>
      </w:hyperlink>
    </w:p>
    <w:p w14:paraId="1836C7AD" w14:textId="1FDAA9DE" w:rsidR="00B955B6" w:rsidRDefault="00E01E13" w:rsidP="00B955B6">
      <w:pPr>
        <w:rPr>
          <w:rFonts w:ascii="Verdana" w:hAnsi="Verdana"/>
          <w:color w:val="000000"/>
          <w:sz w:val="19"/>
          <w:szCs w:val="19"/>
        </w:rPr>
      </w:pPr>
      <w:r>
        <w:rPr>
          <w:b/>
          <w:bCs/>
          <w:noProof/>
          <w:sz w:val="32"/>
          <w:szCs w:val="32"/>
        </w:rPr>
        <mc:AlternateContent>
          <mc:Choice Requires="wps">
            <w:drawing>
              <wp:anchor distT="0" distB="0" distL="114300" distR="114300" simplePos="0" relativeHeight="251666432" behindDoc="0" locked="0" layoutInCell="1" allowOverlap="1" wp14:anchorId="493508AA" wp14:editId="3D9CE59C">
                <wp:simplePos x="0" y="0"/>
                <wp:positionH relativeFrom="column">
                  <wp:posOffset>4371975</wp:posOffset>
                </wp:positionH>
                <wp:positionV relativeFrom="paragraph">
                  <wp:posOffset>226060</wp:posOffset>
                </wp:positionV>
                <wp:extent cx="1733550" cy="2600325"/>
                <wp:effectExtent l="9525" t="7620" r="9525" b="11430"/>
                <wp:wrapNone/>
                <wp:docPr id="26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600325"/>
                        </a:xfrm>
                        <a:prstGeom prst="rect">
                          <a:avLst/>
                        </a:prstGeom>
                        <a:solidFill>
                          <a:srgbClr val="FFFFFF"/>
                        </a:solidFill>
                        <a:ln w="9525">
                          <a:solidFill>
                            <a:srgbClr val="000000"/>
                          </a:solidFill>
                          <a:miter lim="800000"/>
                          <a:headEnd/>
                          <a:tailEnd/>
                        </a:ln>
                      </wps:spPr>
                      <wps:txbx>
                        <w:txbxContent>
                          <w:p w14:paraId="5BAB541E" w14:textId="77777777" w:rsidR="0028601C" w:rsidRDefault="0028601C" w:rsidP="00A85F37">
                            <w:pPr>
                              <w:rPr>
                                <w:rFonts w:ascii="Verdana" w:hAnsi="Verdana"/>
                                <w:color w:val="000000"/>
                                <w:sz w:val="19"/>
                                <w:szCs w:val="19"/>
                              </w:rPr>
                            </w:pPr>
                            <w:r>
                              <w:rPr>
                                <w:rFonts w:ascii="Verdana" w:hAnsi="Verdana"/>
                                <w:b/>
                                <w:bCs/>
                                <w:color w:val="000000"/>
                                <w:sz w:val="19"/>
                                <w:szCs w:val="19"/>
                              </w:rPr>
                              <w:t>Legend</w:t>
                            </w:r>
                          </w:p>
                          <w:p w14:paraId="56C6E9A0" w14:textId="77777777" w:rsidR="0028601C" w:rsidRDefault="0028601C" w:rsidP="00A85F37">
                            <w:pPr>
                              <w:rPr>
                                <w:rFonts w:ascii="Verdana" w:hAnsi="Verdana"/>
                                <w:b/>
                                <w:bCs/>
                                <w:color w:val="000000"/>
                                <w:sz w:val="19"/>
                                <w:szCs w:val="19"/>
                              </w:rPr>
                            </w:pPr>
                            <w:r>
                              <w:rPr>
                                <w:rFonts w:ascii="Verdana" w:hAnsi="Verdana"/>
                                <w:b/>
                                <w:bCs/>
                                <w:color w:val="000000"/>
                                <w:sz w:val="19"/>
                                <w:szCs w:val="19"/>
                              </w:rPr>
                              <w:t xml:space="preserve">Photovoltaic </w:t>
                            </w:r>
                          </w:p>
                          <w:p w14:paraId="27FD7A17" w14:textId="77777777" w:rsidR="0028601C" w:rsidRDefault="0028601C" w:rsidP="00A85F37">
                            <w:pPr>
                              <w:rPr>
                                <w:rFonts w:ascii="Verdana" w:hAnsi="Verdana"/>
                                <w:b/>
                                <w:bCs/>
                                <w:color w:val="000000"/>
                                <w:sz w:val="19"/>
                                <w:szCs w:val="19"/>
                              </w:rPr>
                            </w:pPr>
                            <w:r>
                              <w:rPr>
                                <w:rFonts w:ascii="Verdana" w:hAnsi="Verdana"/>
                                <w:b/>
                                <w:bCs/>
                                <w:color w:val="000000"/>
                                <w:sz w:val="19"/>
                                <w:szCs w:val="19"/>
                              </w:rPr>
                              <w:t xml:space="preserve">potential (kWh/kW) </w:t>
                            </w:r>
                          </w:p>
                          <w:p w14:paraId="42418B76" w14:textId="77777777" w:rsidR="0028601C" w:rsidRDefault="0028601C" w:rsidP="00A85F37">
                            <w:pPr>
                              <w:rPr>
                                <w:rFonts w:ascii="Verdana" w:hAnsi="Verdana"/>
                                <w:b/>
                                <w:bCs/>
                                <w:color w:val="000000"/>
                                <w:sz w:val="19"/>
                                <w:szCs w:val="19"/>
                              </w:rPr>
                            </w:pPr>
                            <w:r>
                              <w:rPr>
                                <w:rFonts w:ascii="Verdana" w:hAnsi="Verdana"/>
                                <w:b/>
                                <w:bCs/>
                                <w:color w:val="000000"/>
                                <w:sz w:val="19"/>
                                <w:szCs w:val="19"/>
                              </w:rPr>
                              <w:t xml:space="preserve">South-facing, </w:t>
                            </w:r>
                          </w:p>
                          <w:p w14:paraId="6790162A" w14:textId="77777777" w:rsidR="0028601C" w:rsidRDefault="0028601C" w:rsidP="00A85F37">
                            <w:pPr>
                              <w:rPr>
                                <w:rFonts w:ascii="Verdana" w:hAnsi="Verdana"/>
                                <w:color w:val="000000"/>
                                <w:sz w:val="19"/>
                                <w:szCs w:val="19"/>
                              </w:rPr>
                            </w:pPr>
                            <w:r>
                              <w:rPr>
                                <w:rFonts w:ascii="Verdana" w:hAnsi="Verdana"/>
                                <w:b/>
                                <w:bCs/>
                                <w:color w:val="000000"/>
                                <w:sz w:val="19"/>
                                <w:szCs w:val="19"/>
                              </w:rPr>
                              <w:t>tilt=latitude Annual</w:t>
                            </w:r>
                            <w:r>
                              <w:rPr>
                                <w:rFonts w:ascii="Verdana" w:hAnsi="Verdana"/>
                                <w:color w:val="000000"/>
                                <w:sz w:val="19"/>
                                <w:szCs w:val="19"/>
                              </w:rPr>
                              <w:br/>
                            </w:r>
                            <w:r>
                              <w:rPr>
                                <w:rFonts w:ascii="Verdana" w:hAnsi="Verdana"/>
                                <w:noProof/>
                                <w:color w:val="000000"/>
                                <w:sz w:val="19"/>
                                <w:szCs w:val="19"/>
                              </w:rPr>
                              <w:drawing>
                                <wp:inline distT="0" distB="0" distL="0" distR="0" wp14:anchorId="3973086A" wp14:editId="0D16943E">
                                  <wp:extent cx="171450" cy="114300"/>
                                  <wp:effectExtent l="19050" t="0" r="0" b="0"/>
                                  <wp:docPr id="266" name="Picture 1" descr="https://glfc.cfsnet.nfis.org/mapserver/tmp/1234480267_0_0_18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lfc.cfsnet.nfis.org/mapserver/tmp/1234480267_0_0_18_12.png"/>
                                          <pic:cNvPicPr>
                                            <a:picLocks noChangeAspect="1" noChangeArrowheads="1"/>
                                          </pic:cNvPicPr>
                                        </pic:nvPicPr>
                                        <pic:blipFill>
                                          <a:blip r:embed="rId10"/>
                                          <a:srcRect/>
                                          <a:stretch>
                                            <a:fillRect/>
                                          </a:stretch>
                                        </pic:blipFill>
                                        <pic:spPr bwMode="auto">
                                          <a:xfrm>
                                            <a:off x="0" y="0"/>
                                            <a:ext cx="171450" cy="114300"/>
                                          </a:xfrm>
                                          <a:prstGeom prst="rect">
                                            <a:avLst/>
                                          </a:prstGeom>
                                          <a:noFill/>
                                          <a:ln w="9525">
                                            <a:noFill/>
                                            <a:miter lim="800000"/>
                                            <a:headEnd/>
                                            <a:tailEnd/>
                                          </a:ln>
                                        </pic:spPr>
                                      </pic:pic>
                                    </a:graphicData>
                                  </a:graphic>
                                </wp:inline>
                              </w:drawing>
                            </w:r>
                            <w:r>
                              <w:rPr>
                                <w:rFonts w:ascii="Verdana" w:hAnsi="Verdana"/>
                                <w:color w:val="000000"/>
                                <w:sz w:val="19"/>
                                <w:szCs w:val="19"/>
                              </w:rPr>
                              <w:t xml:space="preserve">0 - 500 </w:t>
                            </w:r>
                            <w:r>
                              <w:rPr>
                                <w:rFonts w:ascii="Verdana" w:hAnsi="Verdana"/>
                                <w:color w:val="000000"/>
                                <w:sz w:val="19"/>
                                <w:szCs w:val="19"/>
                              </w:rPr>
                              <w:br/>
                            </w:r>
                            <w:r>
                              <w:rPr>
                                <w:rFonts w:ascii="Verdana" w:hAnsi="Verdana"/>
                                <w:noProof/>
                                <w:color w:val="000000"/>
                                <w:sz w:val="19"/>
                                <w:szCs w:val="19"/>
                              </w:rPr>
                              <w:drawing>
                                <wp:inline distT="0" distB="0" distL="0" distR="0" wp14:anchorId="3641B7CF" wp14:editId="12355D43">
                                  <wp:extent cx="171450" cy="114300"/>
                                  <wp:effectExtent l="19050" t="0" r="0" b="0"/>
                                  <wp:docPr id="267" name="Picture 2" descr="https://glfc.cfsnet.nfis.org/mapserver/tmp/1234480267_0_1_18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lfc.cfsnet.nfis.org/mapserver/tmp/1234480267_0_1_18_12.png"/>
                                          <pic:cNvPicPr>
                                            <a:picLocks noChangeAspect="1" noChangeArrowheads="1"/>
                                          </pic:cNvPicPr>
                                        </pic:nvPicPr>
                                        <pic:blipFill>
                                          <a:blip r:embed="rId11"/>
                                          <a:srcRect/>
                                          <a:stretch>
                                            <a:fillRect/>
                                          </a:stretch>
                                        </pic:blipFill>
                                        <pic:spPr bwMode="auto">
                                          <a:xfrm>
                                            <a:off x="0" y="0"/>
                                            <a:ext cx="171450" cy="114300"/>
                                          </a:xfrm>
                                          <a:prstGeom prst="rect">
                                            <a:avLst/>
                                          </a:prstGeom>
                                          <a:noFill/>
                                          <a:ln w="9525">
                                            <a:noFill/>
                                            <a:miter lim="800000"/>
                                            <a:headEnd/>
                                            <a:tailEnd/>
                                          </a:ln>
                                        </pic:spPr>
                                      </pic:pic>
                                    </a:graphicData>
                                  </a:graphic>
                                </wp:inline>
                              </w:drawing>
                            </w:r>
                            <w:r>
                              <w:rPr>
                                <w:rFonts w:ascii="Verdana" w:hAnsi="Verdana"/>
                                <w:color w:val="000000"/>
                                <w:sz w:val="19"/>
                                <w:szCs w:val="19"/>
                              </w:rPr>
                              <w:t>500 - 600</w:t>
                            </w:r>
                            <w:r>
                              <w:rPr>
                                <w:rFonts w:ascii="Verdana" w:hAnsi="Verdana"/>
                                <w:color w:val="000000"/>
                                <w:sz w:val="19"/>
                                <w:szCs w:val="19"/>
                              </w:rPr>
                              <w:br/>
                            </w:r>
                            <w:r>
                              <w:rPr>
                                <w:rFonts w:ascii="Verdana" w:hAnsi="Verdana"/>
                                <w:noProof/>
                                <w:color w:val="000000"/>
                                <w:sz w:val="19"/>
                                <w:szCs w:val="19"/>
                              </w:rPr>
                              <w:drawing>
                                <wp:inline distT="0" distB="0" distL="0" distR="0" wp14:anchorId="24479DBF" wp14:editId="6A7B6A06">
                                  <wp:extent cx="171450" cy="114300"/>
                                  <wp:effectExtent l="19050" t="0" r="0" b="0"/>
                                  <wp:docPr id="268" name="Picture 3" descr="https://glfc.cfsnet.nfis.org/mapserver/tmp/1234480267_0_2_18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lfc.cfsnet.nfis.org/mapserver/tmp/1234480267_0_2_18_12.png"/>
                                          <pic:cNvPicPr>
                                            <a:picLocks noChangeAspect="1" noChangeArrowheads="1"/>
                                          </pic:cNvPicPr>
                                        </pic:nvPicPr>
                                        <pic:blipFill>
                                          <a:blip r:embed="rId12"/>
                                          <a:srcRect/>
                                          <a:stretch>
                                            <a:fillRect/>
                                          </a:stretch>
                                        </pic:blipFill>
                                        <pic:spPr bwMode="auto">
                                          <a:xfrm>
                                            <a:off x="0" y="0"/>
                                            <a:ext cx="171450" cy="114300"/>
                                          </a:xfrm>
                                          <a:prstGeom prst="rect">
                                            <a:avLst/>
                                          </a:prstGeom>
                                          <a:noFill/>
                                          <a:ln w="9525">
                                            <a:noFill/>
                                            <a:miter lim="800000"/>
                                            <a:headEnd/>
                                            <a:tailEnd/>
                                          </a:ln>
                                        </pic:spPr>
                                      </pic:pic>
                                    </a:graphicData>
                                  </a:graphic>
                                </wp:inline>
                              </w:drawing>
                            </w:r>
                            <w:r>
                              <w:rPr>
                                <w:rFonts w:ascii="Verdana" w:hAnsi="Verdana"/>
                                <w:color w:val="000000"/>
                                <w:sz w:val="19"/>
                                <w:szCs w:val="19"/>
                              </w:rPr>
                              <w:t>600 - 700</w:t>
                            </w:r>
                            <w:r>
                              <w:rPr>
                                <w:rFonts w:ascii="Verdana" w:hAnsi="Verdana"/>
                                <w:color w:val="000000"/>
                                <w:sz w:val="19"/>
                                <w:szCs w:val="19"/>
                              </w:rPr>
                              <w:br/>
                            </w:r>
                            <w:r>
                              <w:rPr>
                                <w:rFonts w:ascii="Verdana" w:hAnsi="Verdana"/>
                                <w:noProof/>
                                <w:color w:val="000000"/>
                                <w:sz w:val="19"/>
                                <w:szCs w:val="19"/>
                              </w:rPr>
                              <w:drawing>
                                <wp:inline distT="0" distB="0" distL="0" distR="0" wp14:anchorId="1B9F4684" wp14:editId="486103BA">
                                  <wp:extent cx="171450" cy="114300"/>
                                  <wp:effectExtent l="19050" t="0" r="0" b="0"/>
                                  <wp:docPr id="269" name="Picture 4" descr="https://glfc.cfsnet.nfis.org/mapserver/tmp/1234480267_0_3_18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lfc.cfsnet.nfis.org/mapserver/tmp/1234480267_0_3_18_12.png"/>
                                          <pic:cNvPicPr>
                                            <a:picLocks noChangeAspect="1" noChangeArrowheads="1"/>
                                          </pic:cNvPicPr>
                                        </pic:nvPicPr>
                                        <pic:blipFill>
                                          <a:blip r:embed="rId13"/>
                                          <a:srcRect/>
                                          <a:stretch>
                                            <a:fillRect/>
                                          </a:stretch>
                                        </pic:blipFill>
                                        <pic:spPr bwMode="auto">
                                          <a:xfrm>
                                            <a:off x="0" y="0"/>
                                            <a:ext cx="171450" cy="114300"/>
                                          </a:xfrm>
                                          <a:prstGeom prst="rect">
                                            <a:avLst/>
                                          </a:prstGeom>
                                          <a:noFill/>
                                          <a:ln w="9525">
                                            <a:noFill/>
                                            <a:miter lim="800000"/>
                                            <a:headEnd/>
                                            <a:tailEnd/>
                                          </a:ln>
                                        </pic:spPr>
                                      </pic:pic>
                                    </a:graphicData>
                                  </a:graphic>
                                </wp:inline>
                              </w:drawing>
                            </w:r>
                            <w:r>
                              <w:rPr>
                                <w:rFonts w:ascii="Verdana" w:hAnsi="Verdana"/>
                                <w:color w:val="000000"/>
                                <w:sz w:val="19"/>
                                <w:szCs w:val="19"/>
                              </w:rPr>
                              <w:t>700 - 800</w:t>
                            </w:r>
                            <w:r>
                              <w:rPr>
                                <w:rFonts w:ascii="Verdana" w:hAnsi="Verdana"/>
                                <w:color w:val="000000"/>
                                <w:sz w:val="19"/>
                                <w:szCs w:val="19"/>
                              </w:rPr>
                              <w:br/>
                            </w:r>
                            <w:r>
                              <w:rPr>
                                <w:rFonts w:ascii="Verdana" w:hAnsi="Verdana"/>
                                <w:noProof/>
                                <w:color w:val="000000"/>
                                <w:sz w:val="19"/>
                                <w:szCs w:val="19"/>
                              </w:rPr>
                              <w:drawing>
                                <wp:inline distT="0" distB="0" distL="0" distR="0" wp14:anchorId="4CD8E53D" wp14:editId="37DF39DD">
                                  <wp:extent cx="171450" cy="114300"/>
                                  <wp:effectExtent l="19050" t="0" r="0" b="0"/>
                                  <wp:docPr id="270" name="Picture 5" descr="https://glfc.cfsnet.nfis.org/mapserver/tmp/1234480267_0_4_18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lfc.cfsnet.nfis.org/mapserver/tmp/1234480267_0_4_18_12.png"/>
                                          <pic:cNvPicPr>
                                            <a:picLocks noChangeAspect="1" noChangeArrowheads="1"/>
                                          </pic:cNvPicPr>
                                        </pic:nvPicPr>
                                        <pic:blipFill>
                                          <a:blip r:embed="rId14"/>
                                          <a:srcRect/>
                                          <a:stretch>
                                            <a:fillRect/>
                                          </a:stretch>
                                        </pic:blipFill>
                                        <pic:spPr bwMode="auto">
                                          <a:xfrm>
                                            <a:off x="0" y="0"/>
                                            <a:ext cx="171450" cy="114300"/>
                                          </a:xfrm>
                                          <a:prstGeom prst="rect">
                                            <a:avLst/>
                                          </a:prstGeom>
                                          <a:noFill/>
                                          <a:ln w="9525">
                                            <a:noFill/>
                                            <a:miter lim="800000"/>
                                            <a:headEnd/>
                                            <a:tailEnd/>
                                          </a:ln>
                                        </pic:spPr>
                                      </pic:pic>
                                    </a:graphicData>
                                  </a:graphic>
                                </wp:inline>
                              </w:drawing>
                            </w:r>
                            <w:r>
                              <w:rPr>
                                <w:rFonts w:ascii="Verdana" w:hAnsi="Verdana"/>
                                <w:color w:val="000000"/>
                                <w:sz w:val="19"/>
                                <w:szCs w:val="19"/>
                              </w:rPr>
                              <w:t>800 - 900</w:t>
                            </w:r>
                            <w:r>
                              <w:rPr>
                                <w:rFonts w:ascii="Verdana" w:hAnsi="Verdana"/>
                                <w:color w:val="000000"/>
                                <w:sz w:val="19"/>
                                <w:szCs w:val="19"/>
                              </w:rPr>
                              <w:br/>
                            </w:r>
                            <w:r>
                              <w:rPr>
                                <w:rFonts w:ascii="Verdana" w:hAnsi="Verdana"/>
                                <w:noProof/>
                                <w:color w:val="000000"/>
                                <w:sz w:val="19"/>
                                <w:szCs w:val="19"/>
                              </w:rPr>
                              <w:drawing>
                                <wp:inline distT="0" distB="0" distL="0" distR="0" wp14:anchorId="09BBB1EC" wp14:editId="00A56E06">
                                  <wp:extent cx="171450" cy="114300"/>
                                  <wp:effectExtent l="19050" t="0" r="0" b="0"/>
                                  <wp:docPr id="271" name="Picture 6" descr="https://glfc.cfsnet.nfis.org/mapserver/tmp/1234480267_0_5_18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lfc.cfsnet.nfis.org/mapserver/tmp/1234480267_0_5_18_12.png"/>
                                          <pic:cNvPicPr>
                                            <a:picLocks noChangeAspect="1" noChangeArrowheads="1"/>
                                          </pic:cNvPicPr>
                                        </pic:nvPicPr>
                                        <pic:blipFill>
                                          <a:blip r:embed="rId15"/>
                                          <a:srcRect/>
                                          <a:stretch>
                                            <a:fillRect/>
                                          </a:stretch>
                                        </pic:blipFill>
                                        <pic:spPr bwMode="auto">
                                          <a:xfrm>
                                            <a:off x="0" y="0"/>
                                            <a:ext cx="171450" cy="114300"/>
                                          </a:xfrm>
                                          <a:prstGeom prst="rect">
                                            <a:avLst/>
                                          </a:prstGeom>
                                          <a:noFill/>
                                          <a:ln w="9525">
                                            <a:noFill/>
                                            <a:miter lim="800000"/>
                                            <a:headEnd/>
                                            <a:tailEnd/>
                                          </a:ln>
                                        </pic:spPr>
                                      </pic:pic>
                                    </a:graphicData>
                                  </a:graphic>
                                </wp:inline>
                              </w:drawing>
                            </w:r>
                            <w:r>
                              <w:rPr>
                                <w:rFonts w:ascii="Verdana" w:hAnsi="Verdana"/>
                                <w:color w:val="000000"/>
                                <w:sz w:val="19"/>
                                <w:szCs w:val="19"/>
                              </w:rPr>
                              <w:t>900 - 1000</w:t>
                            </w:r>
                            <w:r>
                              <w:rPr>
                                <w:rFonts w:ascii="Verdana" w:hAnsi="Verdana"/>
                                <w:color w:val="000000"/>
                                <w:sz w:val="19"/>
                                <w:szCs w:val="19"/>
                              </w:rPr>
                              <w:br/>
                            </w:r>
                            <w:r>
                              <w:rPr>
                                <w:rFonts w:ascii="Verdana" w:hAnsi="Verdana"/>
                                <w:noProof/>
                                <w:color w:val="000000"/>
                                <w:sz w:val="19"/>
                                <w:szCs w:val="19"/>
                              </w:rPr>
                              <w:drawing>
                                <wp:inline distT="0" distB="0" distL="0" distR="0" wp14:anchorId="657A9400" wp14:editId="2A8CAA34">
                                  <wp:extent cx="171450" cy="114300"/>
                                  <wp:effectExtent l="19050" t="0" r="0" b="0"/>
                                  <wp:docPr id="272" name="Picture 7" descr="https://glfc.cfsnet.nfis.org/mapserver/tmp/1234480267_0_6_18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lfc.cfsnet.nfis.org/mapserver/tmp/1234480267_0_6_18_12.png"/>
                                          <pic:cNvPicPr>
                                            <a:picLocks noChangeAspect="1" noChangeArrowheads="1"/>
                                          </pic:cNvPicPr>
                                        </pic:nvPicPr>
                                        <pic:blipFill>
                                          <a:blip r:embed="rId16"/>
                                          <a:srcRect/>
                                          <a:stretch>
                                            <a:fillRect/>
                                          </a:stretch>
                                        </pic:blipFill>
                                        <pic:spPr bwMode="auto">
                                          <a:xfrm>
                                            <a:off x="0" y="0"/>
                                            <a:ext cx="171450" cy="114300"/>
                                          </a:xfrm>
                                          <a:prstGeom prst="rect">
                                            <a:avLst/>
                                          </a:prstGeom>
                                          <a:noFill/>
                                          <a:ln w="9525">
                                            <a:noFill/>
                                            <a:miter lim="800000"/>
                                            <a:headEnd/>
                                            <a:tailEnd/>
                                          </a:ln>
                                        </pic:spPr>
                                      </pic:pic>
                                    </a:graphicData>
                                  </a:graphic>
                                </wp:inline>
                              </w:drawing>
                            </w:r>
                            <w:r>
                              <w:rPr>
                                <w:rFonts w:ascii="Verdana" w:hAnsi="Verdana"/>
                                <w:color w:val="000000"/>
                                <w:sz w:val="19"/>
                                <w:szCs w:val="19"/>
                              </w:rPr>
                              <w:t>1000 - 1100</w:t>
                            </w:r>
                            <w:r>
                              <w:rPr>
                                <w:rFonts w:ascii="Verdana" w:hAnsi="Verdana"/>
                                <w:color w:val="000000"/>
                                <w:sz w:val="19"/>
                                <w:szCs w:val="19"/>
                              </w:rPr>
                              <w:br/>
                            </w:r>
                            <w:r>
                              <w:rPr>
                                <w:rFonts w:ascii="Verdana" w:hAnsi="Verdana"/>
                                <w:noProof/>
                                <w:color w:val="000000"/>
                                <w:sz w:val="19"/>
                                <w:szCs w:val="19"/>
                              </w:rPr>
                              <w:drawing>
                                <wp:inline distT="0" distB="0" distL="0" distR="0" wp14:anchorId="716A68E6" wp14:editId="1A4741DC">
                                  <wp:extent cx="171450" cy="114300"/>
                                  <wp:effectExtent l="19050" t="0" r="0" b="0"/>
                                  <wp:docPr id="273" name="Picture 8" descr="https://glfc.cfsnet.nfis.org/mapserver/tmp/1234480267_0_7_18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lfc.cfsnet.nfis.org/mapserver/tmp/1234480267_0_7_18_12.png"/>
                                          <pic:cNvPicPr>
                                            <a:picLocks noChangeAspect="1" noChangeArrowheads="1"/>
                                          </pic:cNvPicPr>
                                        </pic:nvPicPr>
                                        <pic:blipFill>
                                          <a:blip r:embed="rId17"/>
                                          <a:srcRect/>
                                          <a:stretch>
                                            <a:fillRect/>
                                          </a:stretch>
                                        </pic:blipFill>
                                        <pic:spPr bwMode="auto">
                                          <a:xfrm>
                                            <a:off x="0" y="0"/>
                                            <a:ext cx="171450" cy="114300"/>
                                          </a:xfrm>
                                          <a:prstGeom prst="rect">
                                            <a:avLst/>
                                          </a:prstGeom>
                                          <a:noFill/>
                                          <a:ln w="9525">
                                            <a:noFill/>
                                            <a:miter lim="800000"/>
                                            <a:headEnd/>
                                            <a:tailEnd/>
                                          </a:ln>
                                        </pic:spPr>
                                      </pic:pic>
                                    </a:graphicData>
                                  </a:graphic>
                                </wp:inline>
                              </w:drawing>
                            </w:r>
                            <w:r>
                              <w:rPr>
                                <w:rFonts w:ascii="Verdana" w:hAnsi="Verdana"/>
                                <w:color w:val="000000"/>
                                <w:sz w:val="19"/>
                                <w:szCs w:val="19"/>
                              </w:rPr>
                              <w:t>1100 - 1200</w:t>
                            </w:r>
                            <w:r>
                              <w:rPr>
                                <w:rFonts w:ascii="Verdana" w:hAnsi="Verdana"/>
                                <w:color w:val="000000"/>
                                <w:sz w:val="19"/>
                                <w:szCs w:val="19"/>
                              </w:rPr>
                              <w:br/>
                            </w:r>
                            <w:r>
                              <w:rPr>
                                <w:rFonts w:ascii="Verdana" w:hAnsi="Verdana"/>
                                <w:noProof/>
                                <w:color w:val="000000"/>
                                <w:sz w:val="19"/>
                                <w:szCs w:val="19"/>
                              </w:rPr>
                              <w:drawing>
                                <wp:inline distT="0" distB="0" distL="0" distR="0" wp14:anchorId="3AB6439A" wp14:editId="7D4C4B00">
                                  <wp:extent cx="171450" cy="114300"/>
                                  <wp:effectExtent l="19050" t="0" r="0" b="0"/>
                                  <wp:docPr id="274" name="Picture 9" descr="https://glfc.cfsnet.nfis.org/mapserver/tmp/1234480267_0_8_18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lfc.cfsnet.nfis.org/mapserver/tmp/1234480267_0_8_18_12.png"/>
                                          <pic:cNvPicPr>
                                            <a:picLocks noChangeAspect="1" noChangeArrowheads="1"/>
                                          </pic:cNvPicPr>
                                        </pic:nvPicPr>
                                        <pic:blipFill>
                                          <a:blip r:embed="rId18"/>
                                          <a:srcRect/>
                                          <a:stretch>
                                            <a:fillRect/>
                                          </a:stretch>
                                        </pic:blipFill>
                                        <pic:spPr bwMode="auto">
                                          <a:xfrm>
                                            <a:off x="0" y="0"/>
                                            <a:ext cx="171450" cy="114300"/>
                                          </a:xfrm>
                                          <a:prstGeom prst="rect">
                                            <a:avLst/>
                                          </a:prstGeom>
                                          <a:noFill/>
                                          <a:ln w="9525">
                                            <a:noFill/>
                                            <a:miter lim="800000"/>
                                            <a:headEnd/>
                                            <a:tailEnd/>
                                          </a:ln>
                                        </pic:spPr>
                                      </pic:pic>
                                    </a:graphicData>
                                  </a:graphic>
                                </wp:inline>
                              </w:drawing>
                            </w:r>
                            <w:r>
                              <w:rPr>
                                <w:rFonts w:ascii="Verdana" w:hAnsi="Verdana"/>
                                <w:color w:val="000000"/>
                                <w:sz w:val="19"/>
                                <w:szCs w:val="19"/>
                              </w:rPr>
                              <w:t>1200 - 1300</w:t>
                            </w:r>
                            <w:r>
                              <w:rPr>
                                <w:rFonts w:ascii="Verdana" w:hAnsi="Verdana"/>
                                <w:color w:val="000000"/>
                                <w:sz w:val="19"/>
                                <w:szCs w:val="19"/>
                              </w:rPr>
                              <w:br/>
                            </w:r>
                            <w:r>
                              <w:rPr>
                                <w:rFonts w:ascii="Verdana" w:hAnsi="Verdana"/>
                                <w:noProof/>
                                <w:color w:val="000000"/>
                                <w:sz w:val="19"/>
                                <w:szCs w:val="19"/>
                              </w:rPr>
                              <w:drawing>
                                <wp:inline distT="0" distB="0" distL="0" distR="0" wp14:anchorId="72E639F4" wp14:editId="054A48B2">
                                  <wp:extent cx="171450" cy="114300"/>
                                  <wp:effectExtent l="19050" t="0" r="0" b="0"/>
                                  <wp:docPr id="275" name="Picture 10" descr="https://glfc.cfsnet.nfis.org/mapserver/tmp/1234480267_0_9_18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lfc.cfsnet.nfis.org/mapserver/tmp/1234480267_0_9_18_12.png"/>
                                          <pic:cNvPicPr>
                                            <a:picLocks noChangeAspect="1" noChangeArrowheads="1"/>
                                          </pic:cNvPicPr>
                                        </pic:nvPicPr>
                                        <pic:blipFill>
                                          <a:blip r:embed="rId19"/>
                                          <a:srcRect/>
                                          <a:stretch>
                                            <a:fillRect/>
                                          </a:stretch>
                                        </pic:blipFill>
                                        <pic:spPr bwMode="auto">
                                          <a:xfrm>
                                            <a:off x="0" y="0"/>
                                            <a:ext cx="171450" cy="114300"/>
                                          </a:xfrm>
                                          <a:prstGeom prst="rect">
                                            <a:avLst/>
                                          </a:prstGeom>
                                          <a:noFill/>
                                          <a:ln w="9525">
                                            <a:noFill/>
                                            <a:miter lim="800000"/>
                                            <a:headEnd/>
                                            <a:tailEnd/>
                                          </a:ln>
                                        </pic:spPr>
                                      </pic:pic>
                                    </a:graphicData>
                                  </a:graphic>
                                </wp:inline>
                              </w:drawing>
                            </w:r>
                            <w:r>
                              <w:rPr>
                                <w:rFonts w:ascii="Verdana" w:hAnsi="Verdana"/>
                                <w:color w:val="000000"/>
                                <w:sz w:val="19"/>
                                <w:szCs w:val="19"/>
                              </w:rPr>
                              <w:t>1300 - 1400</w:t>
                            </w:r>
                            <w:r>
                              <w:rPr>
                                <w:rFonts w:ascii="Verdana" w:hAnsi="Verdana"/>
                                <w:color w:val="000000"/>
                                <w:sz w:val="19"/>
                                <w:szCs w:val="19"/>
                              </w:rPr>
                              <w:br/>
                            </w:r>
                            <w:r>
                              <w:rPr>
                                <w:rFonts w:ascii="Verdana" w:hAnsi="Verdana"/>
                                <w:noProof/>
                                <w:color w:val="000000"/>
                                <w:sz w:val="19"/>
                                <w:szCs w:val="19"/>
                              </w:rPr>
                              <w:drawing>
                                <wp:inline distT="0" distB="0" distL="0" distR="0" wp14:anchorId="0DD37C4E" wp14:editId="05547330">
                                  <wp:extent cx="171450" cy="114300"/>
                                  <wp:effectExtent l="19050" t="0" r="0" b="0"/>
                                  <wp:docPr id="276" name="Picture 11" descr="https://glfc.cfsnet.nfis.org/mapserver/tmp/1234480267_0_10_18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glfc.cfsnet.nfis.org/mapserver/tmp/1234480267_0_10_18_12.png"/>
                                          <pic:cNvPicPr>
                                            <a:picLocks noChangeAspect="1" noChangeArrowheads="1"/>
                                          </pic:cNvPicPr>
                                        </pic:nvPicPr>
                                        <pic:blipFill>
                                          <a:blip r:embed="rId20"/>
                                          <a:srcRect/>
                                          <a:stretch>
                                            <a:fillRect/>
                                          </a:stretch>
                                        </pic:blipFill>
                                        <pic:spPr bwMode="auto">
                                          <a:xfrm>
                                            <a:off x="0" y="0"/>
                                            <a:ext cx="171450" cy="114300"/>
                                          </a:xfrm>
                                          <a:prstGeom prst="rect">
                                            <a:avLst/>
                                          </a:prstGeom>
                                          <a:noFill/>
                                          <a:ln w="9525">
                                            <a:noFill/>
                                            <a:miter lim="800000"/>
                                            <a:headEnd/>
                                            <a:tailEnd/>
                                          </a:ln>
                                        </pic:spPr>
                                      </pic:pic>
                                    </a:graphicData>
                                  </a:graphic>
                                </wp:inline>
                              </w:drawing>
                            </w:r>
                            <w:r>
                              <w:rPr>
                                <w:rFonts w:ascii="Verdana" w:hAnsi="Verdana"/>
                                <w:color w:val="000000"/>
                                <w:sz w:val="19"/>
                                <w:szCs w:val="19"/>
                              </w:rPr>
                              <w:t>1400</w:t>
                            </w:r>
                          </w:p>
                          <w:p w14:paraId="1DAF4378" w14:textId="77777777" w:rsidR="0028601C" w:rsidRDefault="0028601C" w:rsidP="00A85F3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93508AA" id="_x0000_t202" coordsize="21600,21600" o:spt="202" path="m,l,21600r21600,l21600,xe">
                <v:stroke joinstyle="miter"/>
                <v:path gradientshapeok="t" o:connecttype="rect"/>
              </v:shapetype>
              <v:shape id="Text Box 8" o:spid="_x0000_s1026" type="#_x0000_t202" style="position:absolute;margin-left:344.25pt;margin-top:17.8pt;width:136.5pt;height:20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">
                <v:textbox>
                  <w:txbxContent>
                    <w:p w14:paraId="5BAB541E" w14:textId="77777777" w:rsidR="0028601C" w:rsidRDefault="0028601C" w:rsidP="00A85F37">
                      <w:pPr>
                        <w:rPr>
                          <w:rFonts w:ascii="Verdana" w:hAnsi="Verdana"/>
                          <w:color w:val="000000"/>
                          <w:sz w:val="19"/>
                          <w:szCs w:val="19"/>
                        </w:rPr>
                      </w:pPr>
                      <w:r>
                        <w:rPr>
                          <w:rFonts w:ascii="Verdana" w:hAnsi="Verdana"/>
                          <w:b/>
                          <w:bCs/>
                          <w:color w:val="000000"/>
                          <w:sz w:val="19"/>
                          <w:szCs w:val="19"/>
                        </w:rPr>
                        <w:t>Legend</w:t>
                      </w:r>
                    </w:p>
                    <w:p w14:paraId="56C6E9A0" w14:textId="77777777" w:rsidR="0028601C" w:rsidRDefault="0028601C" w:rsidP="00A85F37">
                      <w:pPr>
                        <w:rPr>
                          <w:rFonts w:ascii="Verdana" w:hAnsi="Verdana"/>
                          <w:b/>
                          <w:bCs/>
                          <w:color w:val="000000"/>
                          <w:sz w:val="19"/>
                          <w:szCs w:val="19"/>
                        </w:rPr>
                      </w:pPr>
                      <w:r>
                        <w:rPr>
                          <w:rFonts w:ascii="Verdana" w:hAnsi="Verdana"/>
                          <w:b/>
                          <w:bCs/>
                          <w:color w:val="000000"/>
                          <w:sz w:val="19"/>
                          <w:szCs w:val="19"/>
                        </w:rPr>
                        <w:t xml:space="preserve">Photovoltaic </w:t>
                      </w:r>
                    </w:p>
                    <w:p w14:paraId="27FD7A17" w14:textId="77777777" w:rsidR="0028601C" w:rsidRDefault="0028601C" w:rsidP="00A85F37">
                      <w:pPr>
                        <w:rPr>
                          <w:rFonts w:ascii="Verdana" w:hAnsi="Verdana"/>
                          <w:b/>
                          <w:bCs/>
                          <w:color w:val="000000"/>
                          <w:sz w:val="19"/>
                          <w:szCs w:val="19"/>
                        </w:rPr>
                      </w:pPr>
                      <w:r>
                        <w:rPr>
                          <w:rFonts w:ascii="Verdana" w:hAnsi="Verdana"/>
                          <w:b/>
                          <w:bCs/>
                          <w:color w:val="000000"/>
                          <w:sz w:val="19"/>
                          <w:szCs w:val="19"/>
                        </w:rPr>
                        <w:t xml:space="preserve">potential (kWh/kW) </w:t>
                      </w:r>
                    </w:p>
                    <w:p w14:paraId="42418B76" w14:textId="77777777" w:rsidR="0028601C" w:rsidRDefault="0028601C" w:rsidP="00A85F37">
                      <w:pPr>
                        <w:rPr>
                          <w:rFonts w:ascii="Verdana" w:hAnsi="Verdana"/>
                          <w:b/>
                          <w:bCs/>
                          <w:color w:val="000000"/>
                          <w:sz w:val="19"/>
                          <w:szCs w:val="19"/>
                        </w:rPr>
                      </w:pPr>
                      <w:r>
                        <w:rPr>
                          <w:rFonts w:ascii="Verdana" w:hAnsi="Verdana"/>
                          <w:b/>
                          <w:bCs/>
                          <w:color w:val="000000"/>
                          <w:sz w:val="19"/>
                          <w:szCs w:val="19"/>
                        </w:rPr>
                        <w:t xml:space="preserve">South-facing, </w:t>
                      </w:r>
                    </w:p>
                    <w:p w14:paraId="6790162A" w14:textId="77777777" w:rsidR="0028601C" w:rsidRDefault="0028601C" w:rsidP="00A85F37">
                      <w:pPr>
                        <w:rPr>
                          <w:rFonts w:ascii="Verdana" w:hAnsi="Verdana"/>
                          <w:color w:val="000000"/>
                          <w:sz w:val="19"/>
                          <w:szCs w:val="19"/>
                        </w:rPr>
                      </w:pPr>
                      <w:r>
                        <w:rPr>
                          <w:rFonts w:ascii="Verdana" w:hAnsi="Verdana"/>
                          <w:b/>
                          <w:bCs/>
                          <w:color w:val="000000"/>
                          <w:sz w:val="19"/>
                          <w:szCs w:val="19"/>
                        </w:rPr>
                        <w:t>tilt=latitude Annual</w:t>
                      </w:r>
                      <w:r>
                        <w:rPr>
                          <w:rFonts w:ascii="Verdana" w:hAnsi="Verdana"/>
                          <w:color w:val="000000"/>
                          <w:sz w:val="19"/>
                          <w:szCs w:val="19"/>
                        </w:rPr>
                        <w:br/>
                      </w:r>
                      <w:r>
                        <w:rPr>
                          <w:rFonts w:ascii="Verdana" w:hAnsi="Verdana"/>
                          <w:noProof/>
                          <w:color w:val="000000"/>
                          <w:sz w:val="19"/>
                          <w:szCs w:val="19"/>
                        </w:rPr>
                        <w:drawing>
                          <wp:inline distT="0" distB="0" distL="0" distR="0" wp14:anchorId="3973086A" wp14:editId="0D16943E">
                            <wp:extent cx="171450" cy="114300"/>
                            <wp:effectExtent l="19050" t="0" r="0" b="0"/>
                            <wp:docPr id="266" name="Picture 1" descr="https://glfc.cfsnet.nfis.org/mapserver/tmp/1234480267_0_0_18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lfc.cfsnet.nfis.org/mapserver/tmp/1234480267_0_0_18_12.png"/>
                                    <pic:cNvPicPr>
                                      <a:picLocks noChangeAspect="1" noChangeArrowheads="1"/>
                                    </pic:cNvPicPr>
                                  </pic:nvPicPr>
                                  <pic:blipFill>
                                    <a:blip r:embed="rId10"/>
                                    <a:srcRect/>
                                    <a:stretch>
                                      <a:fillRect/>
                                    </a:stretch>
                                  </pic:blipFill>
                                  <pic:spPr bwMode="auto">
                                    <a:xfrm>
                                      <a:off x="0" y="0"/>
                                      <a:ext cx="171450" cy="114300"/>
                                    </a:xfrm>
                                    <a:prstGeom prst="rect">
                                      <a:avLst/>
                                    </a:prstGeom>
                                    <a:noFill/>
                                    <a:ln w="9525">
                                      <a:noFill/>
                                      <a:miter lim="800000"/>
                                      <a:headEnd/>
                                      <a:tailEnd/>
                                    </a:ln>
                                  </pic:spPr>
                                </pic:pic>
                              </a:graphicData>
                            </a:graphic>
                          </wp:inline>
                        </w:drawing>
                      </w:r>
                      <w:r>
                        <w:rPr>
                          <w:rFonts w:ascii="Verdana" w:hAnsi="Verdana"/>
                          <w:color w:val="000000"/>
                          <w:sz w:val="19"/>
                          <w:szCs w:val="19"/>
                        </w:rPr>
                        <w:t xml:space="preserve">0 - 500 </w:t>
                      </w:r>
                      <w:r>
                        <w:rPr>
                          <w:rFonts w:ascii="Verdana" w:hAnsi="Verdana"/>
                          <w:color w:val="000000"/>
                          <w:sz w:val="19"/>
                          <w:szCs w:val="19"/>
                        </w:rPr>
                        <w:br/>
                      </w:r>
                      <w:r>
                        <w:rPr>
                          <w:rFonts w:ascii="Verdana" w:hAnsi="Verdana"/>
                          <w:noProof/>
                          <w:color w:val="000000"/>
                          <w:sz w:val="19"/>
                          <w:szCs w:val="19"/>
                        </w:rPr>
                        <w:drawing>
                          <wp:inline distT="0" distB="0" distL="0" distR="0" wp14:anchorId="3641B7CF" wp14:editId="12355D43">
                            <wp:extent cx="171450" cy="114300"/>
                            <wp:effectExtent l="19050" t="0" r="0" b="0"/>
                            <wp:docPr id="267" name="Picture 2" descr="https://glfc.cfsnet.nfis.org/mapserver/tmp/1234480267_0_1_18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lfc.cfsnet.nfis.org/mapserver/tmp/1234480267_0_1_18_12.png"/>
                                    <pic:cNvPicPr>
                                      <a:picLocks noChangeAspect="1" noChangeArrowheads="1"/>
                                    </pic:cNvPicPr>
                                  </pic:nvPicPr>
                                  <pic:blipFill>
                                    <a:blip r:embed="rId11"/>
                                    <a:srcRect/>
                                    <a:stretch>
                                      <a:fillRect/>
                                    </a:stretch>
                                  </pic:blipFill>
                                  <pic:spPr bwMode="auto">
                                    <a:xfrm>
                                      <a:off x="0" y="0"/>
                                      <a:ext cx="171450" cy="114300"/>
                                    </a:xfrm>
                                    <a:prstGeom prst="rect">
                                      <a:avLst/>
                                    </a:prstGeom>
                                    <a:noFill/>
                                    <a:ln w="9525">
                                      <a:noFill/>
                                      <a:miter lim="800000"/>
                                      <a:headEnd/>
                                      <a:tailEnd/>
                                    </a:ln>
                                  </pic:spPr>
                                </pic:pic>
                              </a:graphicData>
                            </a:graphic>
                          </wp:inline>
                        </w:drawing>
                      </w:r>
                      <w:r>
                        <w:rPr>
                          <w:rFonts w:ascii="Verdana" w:hAnsi="Verdana"/>
                          <w:color w:val="000000"/>
                          <w:sz w:val="19"/>
                          <w:szCs w:val="19"/>
                        </w:rPr>
                        <w:t>500 - 600</w:t>
                      </w:r>
                      <w:r>
                        <w:rPr>
                          <w:rFonts w:ascii="Verdana" w:hAnsi="Verdana"/>
                          <w:color w:val="000000"/>
                          <w:sz w:val="19"/>
                          <w:szCs w:val="19"/>
                        </w:rPr>
                        <w:br/>
                      </w:r>
                      <w:r>
                        <w:rPr>
                          <w:rFonts w:ascii="Verdana" w:hAnsi="Verdana"/>
                          <w:noProof/>
                          <w:color w:val="000000"/>
                          <w:sz w:val="19"/>
                          <w:szCs w:val="19"/>
                        </w:rPr>
                        <w:drawing>
                          <wp:inline distT="0" distB="0" distL="0" distR="0" wp14:anchorId="24479DBF" wp14:editId="6A7B6A06">
                            <wp:extent cx="171450" cy="114300"/>
                            <wp:effectExtent l="19050" t="0" r="0" b="0"/>
                            <wp:docPr id="268" name="Picture 3" descr="https://glfc.cfsnet.nfis.org/mapserver/tmp/1234480267_0_2_18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lfc.cfsnet.nfis.org/mapserver/tmp/1234480267_0_2_18_12.png"/>
                                    <pic:cNvPicPr>
                                      <a:picLocks noChangeAspect="1" noChangeArrowheads="1"/>
                                    </pic:cNvPicPr>
                                  </pic:nvPicPr>
                                  <pic:blipFill>
                                    <a:blip r:embed="rId12"/>
                                    <a:srcRect/>
                                    <a:stretch>
                                      <a:fillRect/>
                                    </a:stretch>
                                  </pic:blipFill>
                                  <pic:spPr bwMode="auto">
                                    <a:xfrm>
                                      <a:off x="0" y="0"/>
                                      <a:ext cx="171450" cy="114300"/>
                                    </a:xfrm>
                                    <a:prstGeom prst="rect">
                                      <a:avLst/>
                                    </a:prstGeom>
                                    <a:noFill/>
                                    <a:ln w="9525">
                                      <a:noFill/>
                                      <a:miter lim="800000"/>
                                      <a:headEnd/>
                                      <a:tailEnd/>
                                    </a:ln>
                                  </pic:spPr>
                                </pic:pic>
                              </a:graphicData>
                            </a:graphic>
                          </wp:inline>
                        </w:drawing>
                      </w:r>
                      <w:r>
                        <w:rPr>
                          <w:rFonts w:ascii="Verdana" w:hAnsi="Verdana"/>
                          <w:color w:val="000000"/>
                          <w:sz w:val="19"/>
                          <w:szCs w:val="19"/>
                        </w:rPr>
                        <w:t>600 - 700</w:t>
                      </w:r>
                      <w:r>
                        <w:rPr>
                          <w:rFonts w:ascii="Verdana" w:hAnsi="Verdana"/>
                          <w:color w:val="000000"/>
                          <w:sz w:val="19"/>
                          <w:szCs w:val="19"/>
                        </w:rPr>
                        <w:br/>
                      </w:r>
                      <w:r>
                        <w:rPr>
                          <w:rFonts w:ascii="Verdana" w:hAnsi="Verdana"/>
                          <w:noProof/>
                          <w:color w:val="000000"/>
                          <w:sz w:val="19"/>
                          <w:szCs w:val="19"/>
                        </w:rPr>
                        <w:drawing>
                          <wp:inline distT="0" distB="0" distL="0" distR="0" wp14:anchorId="1B9F4684" wp14:editId="486103BA">
                            <wp:extent cx="171450" cy="114300"/>
                            <wp:effectExtent l="19050" t="0" r="0" b="0"/>
                            <wp:docPr id="269" name="Picture 4" descr="https://glfc.cfsnet.nfis.org/mapserver/tmp/1234480267_0_3_18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lfc.cfsnet.nfis.org/mapserver/tmp/1234480267_0_3_18_12.png"/>
                                    <pic:cNvPicPr>
                                      <a:picLocks noChangeAspect="1" noChangeArrowheads="1"/>
                                    </pic:cNvPicPr>
                                  </pic:nvPicPr>
                                  <pic:blipFill>
                                    <a:blip r:embed="rId13"/>
                                    <a:srcRect/>
                                    <a:stretch>
                                      <a:fillRect/>
                                    </a:stretch>
                                  </pic:blipFill>
                                  <pic:spPr bwMode="auto">
                                    <a:xfrm>
                                      <a:off x="0" y="0"/>
                                      <a:ext cx="171450" cy="114300"/>
                                    </a:xfrm>
                                    <a:prstGeom prst="rect">
                                      <a:avLst/>
                                    </a:prstGeom>
                                    <a:noFill/>
                                    <a:ln w="9525">
                                      <a:noFill/>
                                      <a:miter lim="800000"/>
                                      <a:headEnd/>
                                      <a:tailEnd/>
                                    </a:ln>
                                  </pic:spPr>
                                </pic:pic>
                              </a:graphicData>
                            </a:graphic>
                          </wp:inline>
                        </w:drawing>
                      </w:r>
                      <w:r>
                        <w:rPr>
                          <w:rFonts w:ascii="Verdana" w:hAnsi="Verdana"/>
                          <w:color w:val="000000"/>
                          <w:sz w:val="19"/>
                          <w:szCs w:val="19"/>
                        </w:rPr>
                        <w:t>700 - 800</w:t>
                      </w:r>
                      <w:r>
                        <w:rPr>
                          <w:rFonts w:ascii="Verdana" w:hAnsi="Verdana"/>
                          <w:color w:val="000000"/>
                          <w:sz w:val="19"/>
                          <w:szCs w:val="19"/>
                        </w:rPr>
                        <w:br/>
                      </w:r>
                      <w:r>
                        <w:rPr>
                          <w:rFonts w:ascii="Verdana" w:hAnsi="Verdana"/>
                          <w:noProof/>
                          <w:color w:val="000000"/>
                          <w:sz w:val="19"/>
                          <w:szCs w:val="19"/>
                        </w:rPr>
                        <w:drawing>
                          <wp:inline distT="0" distB="0" distL="0" distR="0" wp14:anchorId="4CD8E53D" wp14:editId="37DF39DD">
                            <wp:extent cx="171450" cy="114300"/>
                            <wp:effectExtent l="19050" t="0" r="0" b="0"/>
                            <wp:docPr id="270" name="Picture 5" descr="https://glfc.cfsnet.nfis.org/mapserver/tmp/1234480267_0_4_18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lfc.cfsnet.nfis.org/mapserver/tmp/1234480267_0_4_18_12.png"/>
                                    <pic:cNvPicPr>
                                      <a:picLocks noChangeAspect="1" noChangeArrowheads="1"/>
                                    </pic:cNvPicPr>
                                  </pic:nvPicPr>
                                  <pic:blipFill>
                                    <a:blip r:embed="rId14"/>
                                    <a:srcRect/>
                                    <a:stretch>
                                      <a:fillRect/>
                                    </a:stretch>
                                  </pic:blipFill>
                                  <pic:spPr bwMode="auto">
                                    <a:xfrm>
                                      <a:off x="0" y="0"/>
                                      <a:ext cx="171450" cy="114300"/>
                                    </a:xfrm>
                                    <a:prstGeom prst="rect">
                                      <a:avLst/>
                                    </a:prstGeom>
                                    <a:noFill/>
                                    <a:ln w="9525">
                                      <a:noFill/>
                                      <a:miter lim="800000"/>
                                      <a:headEnd/>
                                      <a:tailEnd/>
                                    </a:ln>
                                  </pic:spPr>
                                </pic:pic>
                              </a:graphicData>
                            </a:graphic>
                          </wp:inline>
                        </w:drawing>
                      </w:r>
                      <w:r>
                        <w:rPr>
                          <w:rFonts w:ascii="Verdana" w:hAnsi="Verdana"/>
                          <w:color w:val="000000"/>
                          <w:sz w:val="19"/>
                          <w:szCs w:val="19"/>
                        </w:rPr>
                        <w:t>800 - 900</w:t>
                      </w:r>
                      <w:r>
                        <w:rPr>
                          <w:rFonts w:ascii="Verdana" w:hAnsi="Verdana"/>
                          <w:color w:val="000000"/>
                          <w:sz w:val="19"/>
                          <w:szCs w:val="19"/>
                        </w:rPr>
                        <w:br/>
                      </w:r>
                      <w:r>
                        <w:rPr>
                          <w:rFonts w:ascii="Verdana" w:hAnsi="Verdana"/>
                          <w:noProof/>
                          <w:color w:val="000000"/>
                          <w:sz w:val="19"/>
                          <w:szCs w:val="19"/>
                        </w:rPr>
                        <w:drawing>
                          <wp:inline distT="0" distB="0" distL="0" distR="0" wp14:anchorId="09BBB1EC" wp14:editId="00A56E06">
                            <wp:extent cx="171450" cy="114300"/>
                            <wp:effectExtent l="19050" t="0" r="0" b="0"/>
                            <wp:docPr id="271" name="Picture 6" descr="https://glfc.cfsnet.nfis.org/mapserver/tmp/1234480267_0_5_18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lfc.cfsnet.nfis.org/mapserver/tmp/1234480267_0_5_18_12.png"/>
                                    <pic:cNvPicPr>
                                      <a:picLocks noChangeAspect="1" noChangeArrowheads="1"/>
                                    </pic:cNvPicPr>
                                  </pic:nvPicPr>
                                  <pic:blipFill>
                                    <a:blip r:embed="rId15"/>
                                    <a:srcRect/>
                                    <a:stretch>
                                      <a:fillRect/>
                                    </a:stretch>
                                  </pic:blipFill>
                                  <pic:spPr bwMode="auto">
                                    <a:xfrm>
                                      <a:off x="0" y="0"/>
                                      <a:ext cx="171450" cy="114300"/>
                                    </a:xfrm>
                                    <a:prstGeom prst="rect">
                                      <a:avLst/>
                                    </a:prstGeom>
                                    <a:noFill/>
                                    <a:ln w="9525">
                                      <a:noFill/>
                                      <a:miter lim="800000"/>
                                      <a:headEnd/>
                                      <a:tailEnd/>
                                    </a:ln>
                                  </pic:spPr>
                                </pic:pic>
                              </a:graphicData>
                            </a:graphic>
                          </wp:inline>
                        </w:drawing>
                      </w:r>
                      <w:r>
                        <w:rPr>
                          <w:rFonts w:ascii="Verdana" w:hAnsi="Verdana"/>
                          <w:color w:val="000000"/>
                          <w:sz w:val="19"/>
                          <w:szCs w:val="19"/>
                        </w:rPr>
                        <w:t>900 - 1000</w:t>
                      </w:r>
                      <w:r>
                        <w:rPr>
                          <w:rFonts w:ascii="Verdana" w:hAnsi="Verdana"/>
                          <w:color w:val="000000"/>
                          <w:sz w:val="19"/>
                          <w:szCs w:val="19"/>
                        </w:rPr>
                        <w:br/>
                      </w:r>
                      <w:r>
                        <w:rPr>
                          <w:rFonts w:ascii="Verdana" w:hAnsi="Verdana"/>
                          <w:noProof/>
                          <w:color w:val="000000"/>
                          <w:sz w:val="19"/>
                          <w:szCs w:val="19"/>
                        </w:rPr>
                        <w:drawing>
                          <wp:inline distT="0" distB="0" distL="0" distR="0" wp14:anchorId="657A9400" wp14:editId="2A8CAA34">
                            <wp:extent cx="171450" cy="114300"/>
                            <wp:effectExtent l="19050" t="0" r="0" b="0"/>
                            <wp:docPr id="272" name="Picture 7" descr="https://glfc.cfsnet.nfis.org/mapserver/tmp/1234480267_0_6_18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lfc.cfsnet.nfis.org/mapserver/tmp/1234480267_0_6_18_12.png"/>
                                    <pic:cNvPicPr>
                                      <a:picLocks noChangeAspect="1" noChangeArrowheads="1"/>
                                    </pic:cNvPicPr>
                                  </pic:nvPicPr>
                                  <pic:blipFill>
                                    <a:blip r:embed="rId16"/>
                                    <a:srcRect/>
                                    <a:stretch>
                                      <a:fillRect/>
                                    </a:stretch>
                                  </pic:blipFill>
                                  <pic:spPr bwMode="auto">
                                    <a:xfrm>
                                      <a:off x="0" y="0"/>
                                      <a:ext cx="171450" cy="114300"/>
                                    </a:xfrm>
                                    <a:prstGeom prst="rect">
                                      <a:avLst/>
                                    </a:prstGeom>
                                    <a:noFill/>
                                    <a:ln w="9525">
                                      <a:noFill/>
                                      <a:miter lim="800000"/>
                                      <a:headEnd/>
                                      <a:tailEnd/>
                                    </a:ln>
                                  </pic:spPr>
                                </pic:pic>
                              </a:graphicData>
                            </a:graphic>
                          </wp:inline>
                        </w:drawing>
                      </w:r>
                      <w:r>
                        <w:rPr>
                          <w:rFonts w:ascii="Verdana" w:hAnsi="Verdana"/>
                          <w:color w:val="000000"/>
                          <w:sz w:val="19"/>
                          <w:szCs w:val="19"/>
                        </w:rPr>
                        <w:t>1000 - 1100</w:t>
                      </w:r>
                      <w:r>
                        <w:rPr>
                          <w:rFonts w:ascii="Verdana" w:hAnsi="Verdana"/>
                          <w:color w:val="000000"/>
                          <w:sz w:val="19"/>
                          <w:szCs w:val="19"/>
                        </w:rPr>
                        <w:br/>
                      </w:r>
                      <w:r>
                        <w:rPr>
                          <w:rFonts w:ascii="Verdana" w:hAnsi="Verdana"/>
                          <w:noProof/>
                          <w:color w:val="000000"/>
                          <w:sz w:val="19"/>
                          <w:szCs w:val="19"/>
                        </w:rPr>
                        <w:drawing>
                          <wp:inline distT="0" distB="0" distL="0" distR="0" wp14:anchorId="716A68E6" wp14:editId="1A4741DC">
                            <wp:extent cx="171450" cy="114300"/>
                            <wp:effectExtent l="19050" t="0" r="0" b="0"/>
                            <wp:docPr id="273" name="Picture 8" descr="https://glfc.cfsnet.nfis.org/mapserver/tmp/1234480267_0_7_18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lfc.cfsnet.nfis.org/mapserver/tmp/1234480267_0_7_18_12.png"/>
                                    <pic:cNvPicPr>
                                      <a:picLocks noChangeAspect="1" noChangeArrowheads="1"/>
                                    </pic:cNvPicPr>
                                  </pic:nvPicPr>
                                  <pic:blipFill>
                                    <a:blip r:embed="rId17"/>
                                    <a:srcRect/>
                                    <a:stretch>
                                      <a:fillRect/>
                                    </a:stretch>
                                  </pic:blipFill>
                                  <pic:spPr bwMode="auto">
                                    <a:xfrm>
                                      <a:off x="0" y="0"/>
                                      <a:ext cx="171450" cy="114300"/>
                                    </a:xfrm>
                                    <a:prstGeom prst="rect">
                                      <a:avLst/>
                                    </a:prstGeom>
                                    <a:noFill/>
                                    <a:ln w="9525">
                                      <a:noFill/>
                                      <a:miter lim="800000"/>
                                      <a:headEnd/>
                                      <a:tailEnd/>
                                    </a:ln>
                                  </pic:spPr>
                                </pic:pic>
                              </a:graphicData>
                            </a:graphic>
                          </wp:inline>
                        </w:drawing>
                      </w:r>
                      <w:r>
                        <w:rPr>
                          <w:rFonts w:ascii="Verdana" w:hAnsi="Verdana"/>
                          <w:color w:val="000000"/>
                          <w:sz w:val="19"/>
                          <w:szCs w:val="19"/>
                        </w:rPr>
                        <w:t>1100 - 1200</w:t>
                      </w:r>
                      <w:r>
                        <w:rPr>
                          <w:rFonts w:ascii="Verdana" w:hAnsi="Verdana"/>
                          <w:color w:val="000000"/>
                          <w:sz w:val="19"/>
                          <w:szCs w:val="19"/>
                        </w:rPr>
                        <w:br/>
                      </w:r>
                      <w:r>
                        <w:rPr>
                          <w:rFonts w:ascii="Verdana" w:hAnsi="Verdana"/>
                          <w:noProof/>
                          <w:color w:val="000000"/>
                          <w:sz w:val="19"/>
                          <w:szCs w:val="19"/>
                        </w:rPr>
                        <w:drawing>
                          <wp:inline distT="0" distB="0" distL="0" distR="0" wp14:anchorId="3AB6439A" wp14:editId="7D4C4B00">
                            <wp:extent cx="171450" cy="114300"/>
                            <wp:effectExtent l="19050" t="0" r="0" b="0"/>
                            <wp:docPr id="274" name="Picture 9" descr="https://glfc.cfsnet.nfis.org/mapserver/tmp/1234480267_0_8_18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lfc.cfsnet.nfis.org/mapserver/tmp/1234480267_0_8_18_12.png"/>
                                    <pic:cNvPicPr>
                                      <a:picLocks noChangeAspect="1" noChangeArrowheads="1"/>
                                    </pic:cNvPicPr>
                                  </pic:nvPicPr>
                                  <pic:blipFill>
                                    <a:blip r:embed="rId18"/>
                                    <a:srcRect/>
                                    <a:stretch>
                                      <a:fillRect/>
                                    </a:stretch>
                                  </pic:blipFill>
                                  <pic:spPr bwMode="auto">
                                    <a:xfrm>
                                      <a:off x="0" y="0"/>
                                      <a:ext cx="171450" cy="114300"/>
                                    </a:xfrm>
                                    <a:prstGeom prst="rect">
                                      <a:avLst/>
                                    </a:prstGeom>
                                    <a:noFill/>
                                    <a:ln w="9525">
                                      <a:noFill/>
                                      <a:miter lim="800000"/>
                                      <a:headEnd/>
                                      <a:tailEnd/>
                                    </a:ln>
                                  </pic:spPr>
                                </pic:pic>
                              </a:graphicData>
                            </a:graphic>
                          </wp:inline>
                        </w:drawing>
                      </w:r>
                      <w:r>
                        <w:rPr>
                          <w:rFonts w:ascii="Verdana" w:hAnsi="Verdana"/>
                          <w:color w:val="000000"/>
                          <w:sz w:val="19"/>
                          <w:szCs w:val="19"/>
                        </w:rPr>
                        <w:t>1200 - 1300</w:t>
                      </w:r>
                      <w:r>
                        <w:rPr>
                          <w:rFonts w:ascii="Verdana" w:hAnsi="Verdana"/>
                          <w:color w:val="000000"/>
                          <w:sz w:val="19"/>
                          <w:szCs w:val="19"/>
                        </w:rPr>
                        <w:br/>
                      </w:r>
                      <w:r>
                        <w:rPr>
                          <w:rFonts w:ascii="Verdana" w:hAnsi="Verdana"/>
                          <w:noProof/>
                          <w:color w:val="000000"/>
                          <w:sz w:val="19"/>
                          <w:szCs w:val="19"/>
                        </w:rPr>
                        <w:drawing>
                          <wp:inline distT="0" distB="0" distL="0" distR="0" wp14:anchorId="72E639F4" wp14:editId="054A48B2">
                            <wp:extent cx="171450" cy="114300"/>
                            <wp:effectExtent l="19050" t="0" r="0" b="0"/>
                            <wp:docPr id="275" name="Picture 10" descr="https://glfc.cfsnet.nfis.org/mapserver/tmp/1234480267_0_9_18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lfc.cfsnet.nfis.org/mapserver/tmp/1234480267_0_9_18_12.png"/>
                                    <pic:cNvPicPr>
                                      <a:picLocks noChangeAspect="1" noChangeArrowheads="1"/>
                                    </pic:cNvPicPr>
                                  </pic:nvPicPr>
                                  <pic:blipFill>
                                    <a:blip r:embed="rId19"/>
                                    <a:srcRect/>
                                    <a:stretch>
                                      <a:fillRect/>
                                    </a:stretch>
                                  </pic:blipFill>
                                  <pic:spPr bwMode="auto">
                                    <a:xfrm>
                                      <a:off x="0" y="0"/>
                                      <a:ext cx="171450" cy="114300"/>
                                    </a:xfrm>
                                    <a:prstGeom prst="rect">
                                      <a:avLst/>
                                    </a:prstGeom>
                                    <a:noFill/>
                                    <a:ln w="9525">
                                      <a:noFill/>
                                      <a:miter lim="800000"/>
                                      <a:headEnd/>
                                      <a:tailEnd/>
                                    </a:ln>
                                  </pic:spPr>
                                </pic:pic>
                              </a:graphicData>
                            </a:graphic>
                          </wp:inline>
                        </w:drawing>
                      </w:r>
                      <w:r>
                        <w:rPr>
                          <w:rFonts w:ascii="Verdana" w:hAnsi="Verdana"/>
                          <w:color w:val="000000"/>
                          <w:sz w:val="19"/>
                          <w:szCs w:val="19"/>
                        </w:rPr>
                        <w:t>1300 - 1400</w:t>
                      </w:r>
                      <w:r>
                        <w:rPr>
                          <w:rFonts w:ascii="Verdana" w:hAnsi="Verdana"/>
                          <w:color w:val="000000"/>
                          <w:sz w:val="19"/>
                          <w:szCs w:val="19"/>
                        </w:rPr>
                        <w:br/>
                      </w:r>
                      <w:r>
                        <w:rPr>
                          <w:rFonts w:ascii="Verdana" w:hAnsi="Verdana"/>
                          <w:noProof/>
                          <w:color w:val="000000"/>
                          <w:sz w:val="19"/>
                          <w:szCs w:val="19"/>
                        </w:rPr>
                        <w:drawing>
                          <wp:inline distT="0" distB="0" distL="0" distR="0" wp14:anchorId="0DD37C4E" wp14:editId="05547330">
                            <wp:extent cx="171450" cy="114300"/>
                            <wp:effectExtent l="19050" t="0" r="0" b="0"/>
                            <wp:docPr id="276" name="Picture 11" descr="https://glfc.cfsnet.nfis.org/mapserver/tmp/1234480267_0_10_18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glfc.cfsnet.nfis.org/mapserver/tmp/1234480267_0_10_18_12.png"/>
                                    <pic:cNvPicPr>
                                      <a:picLocks noChangeAspect="1" noChangeArrowheads="1"/>
                                    </pic:cNvPicPr>
                                  </pic:nvPicPr>
                                  <pic:blipFill>
                                    <a:blip r:embed="rId20"/>
                                    <a:srcRect/>
                                    <a:stretch>
                                      <a:fillRect/>
                                    </a:stretch>
                                  </pic:blipFill>
                                  <pic:spPr bwMode="auto">
                                    <a:xfrm>
                                      <a:off x="0" y="0"/>
                                      <a:ext cx="171450" cy="114300"/>
                                    </a:xfrm>
                                    <a:prstGeom prst="rect">
                                      <a:avLst/>
                                    </a:prstGeom>
                                    <a:noFill/>
                                    <a:ln w="9525">
                                      <a:noFill/>
                                      <a:miter lim="800000"/>
                                      <a:headEnd/>
                                      <a:tailEnd/>
                                    </a:ln>
                                  </pic:spPr>
                                </pic:pic>
                              </a:graphicData>
                            </a:graphic>
                          </wp:inline>
                        </w:drawing>
                      </w:r>
                      <w:r>
                        <w:rPr>
                          <w:rFonts w:ascii="Verdana" w:hAnsi="Verdana"/>
                          <w:color w:val="000000"/>
                          <w:sz w:val="19"/>
                          <w:szCs w:val="19"/>
                        </w:rPr>
                        <w:t>1400</w:t>
                      </w:r>
                    </w:p>
                    <w:p w14:paraId="1DAF4378" w14:textId="77777777" w:rsidR="0028601C" w:rsidRDefault="0028601C" w:rsidP="00A85F37"/>
                  </w:txbxContent>
                </v:textbox>
              </v:shape>
            </w:pict>
          </mc:Fallback>
        </mc:AlternateContent>
      </w:r>
      <w:r w:rsidR="00A85F37" w:rsidRPr="00A85F37">
        <w:rPr>
          <w:b/>
          <w:bCs/>
          <w:noProof/>
          <w:sz w:val="32"/>
          <w:szCs w:val="32"/>
        </w:rPr>
        <w:drawing>
          <wp:inline distT="0" distB="0" distL="0" distR="0" wp14:anchorId="41F5CDDE" wp14:editId="0DE78AAE">
            <wp:extent cx="4210788" cy="3190875"/>
            <wp:effectExtent l="19050" t="0" r="0" b="0"/>
            <wp:docPr id="38" name="Picture 0" descr="Solar map from NRC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ar map from NRCan.png"/>
                    <pic:cNvPicPr/>
                  </pic:nvPicPr>
                  <pic:blipFill>
                    <a:blip r:embed="rId21" cstate="print"/>
                    <a:stretch>
                      <a:fillRect/>
                    </a:stretch>
                  </pic:blipFill>
                  <pic:spPr>
                    <a:xfrm>
                      <a:off x="0" y="0"/>
                      <a:ext cx="4210788" cy="3190875"/>
                    </a:xfrm>
                    <a:prstGeom prst="rect">
                      <a:avLst/>
                    </a:prstGeom>
                  </pic:spPr>
                </pic:pic>
              </a:graphicData>
            </a:graphic>
          </wp:inline>
        </w:drawing>
      </w:r>
    </w:p>
    <w:p w14:paraId="08970913" w14:textId="77777777" w:rsidR="00A85F37" w:rsidRPr="003975AF" w:rsidRDefault="00A85F37" w:rsidP="0038645A">
      <w:pPr>
        <w:rPr>
          <w:b/>
          <w:bCs/>
          <w:color w:val="000000"/>
        </w:rPr>
      </w:pPr>
      <w:r>
        <w:rPr>
          <w:b/>
          <w:bCs/>
          <w:color w:val="000000"/>
        </w:rPr>
        <w:t>Figure C</w:t>
      </w:r>
      <w:r w:rsidR="00960385">
        <w:rPr>
          <w:b/>
          <w:bCs/>
          <w:color w:val="000000"/>
        </w:rPr>
        <w:t>1</w:t>
      </w:r>
      <w:r w:rsidRPr="003975AF">
        <w:rPr>
          <w:b/>
          <w:bCs/>
          <w:color w:val="000000"/>
        </w:rPr>
        <w:t xml:space="preserve">, interactive map from </w:t>
      </w:r>
      <w:proofErr w:type="spellStart"/>
      <w:r w:rsidRPr="003975AF">
        <w:rPr>
          <w:b/>
          <w:bCs/>
          <w:color w:val="000000"/>
        </w:rPr>
        <w:t>NRCan</w:t>
      </w:r>
      <w:proofErr w:type="spellEnd"/>
      <w:r w:rsidRPr="003975AF">
        <w:rPr>
          <w:b/>
          <w:bCs/>
          <w:color w:val="000000"/>
        </w:rPr>
        <w:t xml:space="preserve"> website. Showing kWh/kw.</w:t>
      </w:r>
    </w:p>
    <w:p w14:paraId="2543CD7C" w14:textId="77777777" w:rsidR="00FE6C9D" w:rsidRDefault="00960385" w:rsidP="00FE6C9D">
      <w:pPr>
        <w:autoSpaceDE w:val="0"/>
        <w:autoSpaceDN w:val="0"/>
        <w:adjustRightInd w:val="0"/>
        <w:rPr>
          <w:bCs/>
          <w:lang w:val="en-CA" w:eastAsia="en-CA"/>
        </w:rPr>
      </w:pPr>
      <w:r>
        <w:rPr>
          <w:bCs/>
          <w:lang w:val="en-CA" w:eastAsia="en-CA"/>
        </w:rPr>
        <w:t>Figure C1 shows the main map display page.  The insolation data can be in both of the forms to the right of the map.</w:t>
      </w:r>
      <w:r w:rsidR="00FE6C9D">
        <w:rPr>
          <w:bCs/>
          <w:lang w:val="en-CA" w:eastAsia="en-CA"/>
        </w:rPr>
        <w:t xml:space="preserve"> From the website the following information describes how the values are calculated.</w:t>
      </w:r>
    </w:p>
    <w:p w14:paraId="352ECEA3" w14:textId="77777777" w:rsidR="008F1FCD" w:rsidRDefault="008F1FCD" w:rsidP="00FE6C9D">
      <w:pPr>
        <w:autoSpaceDE w:val="0"/>
        <w:autoSpaceDN w:val="0"/>
        <w:adjustRightInd w:val="0"/>
        <w:rPr>
          <w:bCs/>
          <w:lang w:val="en-CA" w:eastAsia="en-CA"/>
        </w:rPr>
      </w:pPr>
    </w:p>
    <w:p w14:paraId="5FBA0CB8" w14:textId="77777777" w:rsidR="00FE6C9D" w:rsidRPr="00FE6C9D" w:rsidRDefault="00FE6C9D" w:rsidP="00FE6C9D">
      <w:pPr>
        <w:shd w:val="clear" w:color="auto" w:fill="FFFFFF"/>
        <w:rPr>
          <w:color w:val="000000"/>
          <w:lang w:eastAsia="en-CA"/>
        </w:rPr>
      </w:pPr>
    </w:p>
    <w:p w14:paraId="7F86CFF2" w14:textId="77777777" w:rsidR="005853E1" w:rsidRDefault="003F632E" w:rsidP="00D07547">
      <w:pPr>
        <w:autoSpaceDE w:val="0"/>
        <w:autoSpaceDN w:val="0"/>
        <w:adjustRightInd w:val="0"/>
        <w:rPr>
          <w:b/>
          <w:bCs/>
          <w:lang w:val="en-CA" w:eastAsia="en-CA"/>
        </w:rPr>
      </w:pPr>
      <w:r>
        <w:rPr>
          <w:b/>
          <w:bCs/>
          <w:lang w:val="en-CA" w:eastAsia="en-CA"/>
        </w:rPr>
        <w:t xml:space="preserve">1.4 </w:t>
      </w:r>
      <w:r w:rsidR="005853E1" w:rsidRPr="005853E1">
        <w:rPr>
          <w:b/>
          <w:bCs/>
          <w:lang w:val="en-CA" w:eastAsia="en-CA"/>
        </w:rPr>
        <w:t>The Insolation Format</w:t>
      </w:r>
    </w:p>
    <w:p w14:paraId="71E486B3" w14:textId="77777777" w:rsidR="005853E1" w:rsidRPr="005853E1" w:rsidRDefault="005853E1" w:rsidP="00D07547">
      <w:pPr>
        <w:autoSpaceDE w:val="0"/>
        <w:autoSpaceDN w:val="0"/>
        <w:adjustRightInd w:val="0"/>
        <w:rPr>
          <w:bCs/>
          <w:lang w:val="en-CA" w:eastAsia="en-CA"/>
        </w:rPr>
      </w:pPr>
      <w:r>
        <w:rPr>
          <w:bCs/>
          <w:lang w:val="en-CA" w:eastAsia="en-CA"/>
        </w:rPr>
        <w:t xml:space="preserve">Since </w:t>
      </w:r>
      <w:proofErr w:type="spellStart"/>
      <w:r>
        <w:rPr>
          <w:bCs/>
          <w:lang w:val="en-CA" w:eastAsia="en-CA"/>
        </w:rPr>
        <w:t>kWhr</w:t>
      </w:r>
      <w:proofErr w:type="spellEnd"/>
      <w:r>
        <w:rPr>
          <w:bCs/>
          <w:lang w:val="en-CA" w:eastAsia="en-CA"/>
        </w:rPr>
        <w:t xml:space="preserve"> and kW/m</w:t>
      </w:r>
      <w:r w:rsidRPr="005853E1">
        <w:rPr>
          <w:bCs/>
          <w:vertAlign w:val="superscript"/>
          <w:lang w:val="en-CA" w:eastAsia="en-CA"/>
        </w:rPr>
        <w:t>2</w:t>
      </w:r>
      <w:r>
        <w:rPr>
          <w:bCs/>
          <w:lang w:val="en-CA" w:eastAsia="en-CA"/>
        </w:rPr>
        <w:t xml:space="preserve"> are design units, this map becomes a tool for converting into electrical energy.</w:t>
      </w:r>
    </w:p>
    <w:p w14:paraId="671070BE" w14:textId="77777777" w:rsidR="00A85F37" w:rsidRDefault="00D121EC" w:rsidP="00D07547">
      <w:pPr>
        <w:autoSpaceDE w:val="0"/>
        <w:autoSpaceDN w:val="0"/>
        <w:adjustRightInd w:val="0"/>
        <w:rPr>
          <w:bCs/>
          <w:lang w:val="en-CA" w:eastAsia="en-CA"/>
        </w:rPr>
      </w:pPr>
      <w:r>
        <w:rPr>
          <w:bCs/>
          <w:lang w:val="en-CA" w:eastAsia="en-CA"/>
        </w:rPr>
        <w:t>The map can also show monthly data as well, allowing for system design to be calculated at either highest or lowest insolation.</w:t>
      </w:r>
    </w:p>
    <w:p w14:paraId="7CC222A1" w14:textId="77777777" w:rsidR="00D121EC" w:rsidRDefault="00D121EC" w:rsidP="00D07547">
      <w:pPr>
        <w:autoSpaceDE w:val="0"/>
        <w:autoSpaceDN w:val="0"/>
        <w:adjustRightInd w:val="0"/>
        <w:rPr>
          <w:bCs/>
          <w:lang w:val="en-CA" w:eastAsia="en-CA"/>
        </w:rPr>
      </w:pPr>
      <w:r>
        <w:rPr>
          <w:bCs/>
          <w:lang w:val="en-CA" w:eastAsia="en-CA"/>
        </w:rPr>
        <w:t>Using the mean data shown we can estimate how much energy is available over the year.</w:t>
      </w:r>
    </w:p>
    <w:p w14:paraId="3EB77320" w14:textId="77777777" w:rsidR="00CC7C3B" w:rsidRDefault="00D121EC" w:rsidP="00D07547">
      <w:pPr>
        <w:autoSpaceDE w:val="0"/>
        <w:autoSpaceDN w:val="0"/>
        <w:adjustRightInd w:val="0"/>
        <w:rPr>
          <w:bCs/>
          <w:lang w:val="en-CA" w:eastAsia="en-CA"/>
        </w:rPr>
      </w:pPr>
      <w:r>
        <w:rPr>
          <w:bCs/>
          <w:lang w:val="en-CA" w:eastAsia="en-CA"/>
        </w:rPr>
        <w:t xml:space="preserve">For example in the Halifax Nova Scotia area 3.3 – 4.2 </w:t>
      </w:r>
      <w:proofErr w:type="spellStart"/>
      <w:r>
        <w:rPr>
          <w:bCs/>
          <w:lang w:val="en-CA" w:eastAsia="en-CA"/>
        </w:rPr>
        <w:t>kWhr</w:t>
      </w:r>
      <w:proofErr w:type="spellEnd"/>
      <w:r>
        <w:rPr>
          <w:bCs/>
          <w:lang w:val="en-CA" w:eastAsia="en-CA"/>
        </w:rPr>
        <w:t>/m</w:t>
      </w:r>
      <w:r w:rsidRPr="00D121EC">
        <w:rPr>
          <w:bCs/>
          <w:vertAlign w:val="superscript"/>
          <w:lang w:val="en-CA" w:eastAsia="en-CA"/>
        </w:rPr>
        <w:t>2</w:t>
      </w:r>
      <w:r>
        <w:rPr>
          <w:bCs/>
          <w:lang w:val="en-CA" w:eastAsia="en-CA"/>
        </w:rPr>
        <w:t xml:space="preserve"> can be hitting a site that is tilted to the latitude angle and facing south.  </w:t>
      </w:r>
      <w:r w:rsidR="00CC7C3B">
        <w:rPr>
          <w:bCs/>
          <w:lang w:val="en-CA" w:eastAsia="en-CA"/>
        </w:rPr>
        <w:t>The map allows for varying tilting of panel and azimuth settings.  The monthly data can be taken as well.</w:t>
      </w:r>
      <w:r w:rsidR="008A2DCB">
        <w:rPr>
          <w:bCs/>
          <w:lang w:val="en-CA" w:eastAsia="en-CA"/>
        </w:rPr>
        <w:t xml:space="preserve"> This allows users to calculate monthly solar potential capture. This is useful for knowing the maximum and minimum solar insolation that can be utilized during seasonal variations. If a system design requires a </w:t>
      </w:r>
      <w:r w:rsidR="008A2DCB">
        <w:rPr>
          <w:bCs/>
          <w:lang w:val="en-CA" w:eastAsia="en-CA"/>
        </w:rPr>
        <w:lastRenderedPageBreak/>
        <w:t>minimum amount of energy to be realized each month, then the size of system can be calculated based on the lowest month insolation.</w:t>
      </w:r>
    </w:p>
    <w:p w14:paraId="1EC85730" w14:textId="77777777" w:rsidR="00D121EC" w:rsidRDefault="008A2DCB" w:rsidP="00D07547">
      <w:pPr>
        <w:autoSpaceDE w:val="0"/>
        <w:autoSpaceDN w:val="0"/>
        <w:adjustRightInd w:val="0"/>
        <w:rPr>
          <w:bCs/>
          <w:lang w:val="en-CA" w:eastAsia="en-CA"/>
        </w:rPr>
      </w:pPr>
      <w:r>
        <w:rPr>
          <w:bCs/>
          <w:lang w:val="en-CA" w:eastAsia="en-CA"/>
        </w:rPr>
        <w:t xml:space="preserve">The yearly data </w:t>
      </w:r>
      <w:r w:rsidR="00D121EC">
        <w:rPr>
          <w:bCs/>
          <w:lang w:val="en-CA" w:eastAsia="en-CA"/>
        </w:rPr>
        <w:t xml:space="preserve">translates into a total of between 1204 to 1533 </w:t>
      </w:r>
      <w:proofErr w:type="spellStart"/>
      <w:r w:rsidR="00D121EC">
        <w:rPr>
          <w:bCs/>
          <w:lang w:val="en-CA" w:eastAsia="en-CA"/>
        </w:rPr>
        <w:t>kWhr</w:t>
      </w:r>
      <w:proofErr w:type="spellEnd"/>
      <w:r w:rsidR="00D121EC">
        <w:rPr>
          <w:bCs/>
          <w:lang w:val="en-CA" w:eastAsia="en-CA"/>
        </w:rPr>
        <w:t xml:space="preserve"> </w:t>
      </w:r>
      <w:r>
        <w:rPr>
          <w:bCs/>
          <w:lang w:val="en-CA" w:eastAsia="en-CA"/>
        </w:rPr>
        <w:t>solar energy striking</w:t>
      </w:r>
      <w:r w:rsidR="00D121EC">
        <w:rPr>
          <w:bCs/>
          <w:lang w:val="en-CA" w:eastAsia="en-CA"/>
        </w:rPr>
        <w:t xml:space="preserve"> every square meter of area</w:t>
      </w:r>
      <w:r w:rsidR="00690084">
        <w:rPr>
          <w:bCs/>
          <w:lang w:val="en-CA" w:eastAsia="en-CA"/>
        </w:rPr>
        <w:t xml:space="preserve"> (365 days x 3.3 </w:t>
      </w:r>
      <w:proofErr w:type="spellStart"/>
      <w:r w:rsidR="00690084">
        <w:rPr>
          <w:bCs/>
          <w:lang w:val="en-CA" w:eastAsia="en-CA"/>
        </w:rPr>
        <w:t>kWhr</w:t>
      </w:r>
      <w:proofErr w:type="spellEnd"/>
      <w:r w:rsidR="00690084">
        <w:rPr>
          <w:bCs/>
          <w:lang w:val="en-CA" w:eastAsia="en-CA"/>
        </w:rPr>
        <w:t>/m</w:t>
      </w:r>
      <w:r w:rsidR="00690084" w:rsidRPr="00D121EC">
        <w:rPr>
          <w:bCs/>
          <w:vertAlign w:val="superscript"/>
          <w:lang w:val="en-CA" w:eastAsia="en-CA"/>
        </w:rPr>
        <w:t>2</w:t>
      </w:r>
      <w:r w:rsidR="00690084">
        <w:rPr>
          <w:bCs/>
          <w:lang w:val="en-CA" w:eastAsia="en-CA"/>
        </w:rPr>
        <w:t xml:space="preserve"> and 365 days x 4.2 </w:t>
      </w:r>
      <w:proofErr w:type="spellStart"/>
      <w:r w:rsidR="00690084">
        <w:rPr>
          <w:bCs/>
          <w:lang w:val="en-CA" w:eastAsia="en-CA"/>
        </w:rPr>
        <w:t>kWhr</w:t>
      </w:r>
      <w:proofErr w:type="spellEnd"/>
      <w:r w:rsidR="00690084">
        <w:rPr>
          <w:bCs/>
          <w:lang w:val="en-CA" w:eastAsia="en-CA"/>
        </w:rPr>
        <w:t>/m</w:t>
      </w:r>
      <w:r w:rsidR="00690084" w:rsidRPr="00D121EC">
        <w:rPr>
          <w:bCs/>
          <w:vertAlign w:val="superscript"/>
          <w:lang w:val="en-CA" w:eastAsia="en-CA"/>
        </w:rPr>
        <w:t>2</w:t>
      </w:r>
      <w:r w:rsidR="00690084">
        <w:rPr>
          <w:bCs/>
          <w:lang w:val="en-CA" w:eastAsia="en-CA"/>
        </w:rPr>
        <w:t>).</w:t>
      </w:r>
      <w:r w:rsidR="005853E1">
        <w:rPr>
          <w:bCs/>
          <w:lang w:val="en-CA" w:eastAsia="en-CA"/>
        </w:rPr>
        <w:t xml:space="preserve"> From this information </w:t>
      </w:r>
      <w:r w:rsidR="000F0E98">
        <w:rPr>
          <w:bCs/>
          <w:lang w:val="en-CA" w:eastAsia="en-CA"/>
        </w:rPr>
        <w:t>the designer</w:t>
      </w:r>
      <w:r w:rsidR="005853E1">
        <w:rPr>
          <w:bCs/>
          <w:lang w:val="en-CA" w:eastAsia="en-CA"/>
        </w:rPr>
        <w:t xml:space="preserve"> can calculat</w:t>
      </w:r>
      <w:r w:rsidR="000F0E98">
        <w:rPr>
          <w:bCs/>
          <w:lang w:val="en-CA" w:eastAsia="en-CA"/>
        </w:rPr>
        <w:t xml:space="preserve">e the </w:t>
      </w:r>
      <w:proofErr w:type="spellStart"/>
      <w:r w:rsidR="000F0E98">
        <w:rPr>
          <w:bCs/>
          <w:lang w:val="en-CA" w:eastAsia="en-CA"/>
        </w:rPr>
        <w:t>kWhrs</w:t>
      </w:r>
      <w:proofErr w:type="spellEnd"/>
      <w:r w:rsidR="000F0E98">
        <w:rPr>
          <w:bCs/>
          <w:lang w:val="en-CA" w:eastAsia="en-CA"/>
        </w:rPr>
        <w:t xml:space="preserve"> of energy available</w:t>
      </w:r>
      <w:r w:rsidR="005853E1">
        <w:rPr>
          <w:bCs/>
          <w:lang w:val="en-CA" w:eastAsia="en-CA"/>
        </w:rPr>
        <w:t xml:space="preserve">.  </w:t>
      </w:r>
    </w:p>
    <w:p w14:paraId="06C587A2" w14:textId="77777777" w:rsidR="00FE6C9D" w:rsidRDefault="000F0E98" w:rsidP="00D07547">
      <w:pPr>
        <w:autoSpaceDE w:val="0"/>
        <w:autoSpaceDN w:val="0"/>
        <w:adjustRightInd w:val="0"/>
        <w:rPr>
          <w:bCs/>
          <w:lang w:val="en-CA" w:eastAsia="en-CA"/>
        </w:rPr>
      </w:pPr>
      <w:r>
        <w:rPr>
          <w:bCs/>
          <w:lang w:val="en-CA" w:eastAsia="en-CA"/>
        </w:rPr>
        <w:t>In residential settings e</w:t>
      </w:r>
      <w:r w:rsidR="00690084">
        <w:rPr>
          <w:bCs/>
          <w:lang w:val="en-CA" w:eastAsia="en-CA"/>
        </w:rPr>
        <w:t xml:space="preserve">lectrical energy is paid / charged in </w:t>
      </w:r>
      <w:proofErr w:type="spellStart"/>
      <w:r w:rsidR="00690084">
        <w:rPr>
          <w:bCs/>
          <w:lang w:val="en-CA" w:eastAsia="en-CA"/>
        </w:rPr>
        <w:t>kWhr</w:t>
      </w:r>
      <w:proofErr w:type="spellEnd"/>
      <w:r w:rsidR="005853E1">
        <w:rPr>
          <w:bCs/>
          <w:lang w:val="en-CA" w:eastAsia="en-CA"/>
        </w:rPr>
        <w:t xml:space="preserve"> of use. </w:t>
      </w:r>
      <w:r>
        <w:rPr>
          <w:bCs/>
          <w:lang w:val="en-CA" w:eastAsia="en-CA"/>
        </w:rPr>
        <w:t xml:space="preserve">It is useful to be able to keep this unit when calculating what the </w:t>
      </w:r>
      <w:r w:rsidR="005853E1">
        <w:rPr>
          <w:bCs/>
          <w:lang w:val="en-CA" w:eastAsia="en-CA"/>
        </w:rPr>
        <w:t>PV panel</w:t>
      </w:r>
      <w:r>
        <w:rPr>
          <w:bCs/>
          <w:lang w:val="en-CA" w:eastAsia="en-CA"/>
        </w:rPr>
        <w:t xml:space="preserve"> will output. The PV panel</w:t>
      </w:r>
      <w:r w:rsidR="00690084">
        <w:rPr>
          <w:bCs/>
          <w:lang w:val="en-CA" w:eastAsia="en-CA"/>
        </w:rPr>
        <w:t xml:space="preserve"> convert</w:t>
      </w:r>
      <w:r w:rsidR="005853E1">
        <w:rPr>
          <w:bCs/>
          <w:lang w:val="en-CA" w:eastAsia="en-CA"/>
        </w:rPr>
        <w:t>s</w:t>
      </w:r>
      <w:r w:rsidR="00690084">
        <w:rPr>
          <w:bCs/>
          <w:lang w:val="en-CA" w:eastAsia="en-CA"/>
        </w:rPr>
        <w:t xml:space="preserve"> this energy at efficiencies of between 8% – 18%, so the realized electrical output of the panel is much lower than the insolation values.</w:t>
      </w:r>
      <w:r w:rsidR="008A2DCB">
        <w:rPr>
          <w:bCs/>
          <w:lang w:val="en-CA" w:eastAsia="en-CA"/>
        </w:rPr>
        <w:t xml:space="preserve"> </w:t>
      </w:r>
      <w:r w:rsidR="005853E1">
        <w:rPr>
          <w:bCs/>
          <w:lang w:val="en-CA" w:eastAsia="en-CA"/>
        </w:rPr>
        <w:t xml:space="preserve">The best that can be realized from the insolation in our example would be 18% of the 1533 </w:t>
      </w:r>
      <w:proofErr w:type="spellStart"/>
      <w:r w:rsidR="005853E1">
        <w:rPr>
          <w:bCs/>
          <w:lang w:val="en-CA" w:eastAsia="en-CA"/>
        </w:rPr>
        <w:t>KWh</w:t>
      </w:r>
      <w:proofErr w:type="spellEnd"/>
      <w:r w:rsidR="005853E1">
        <w:rPr>
          <w:bCs/>
          <w:lang w:val="en-CA" w:eastAsia="en-CA"/>
        </w:rPr>
        <w:t>/m</w:t>
      </w:r>
      <w:r w:rsidR="005853E1" w:rsidRPr="005853E1">
        <w:rPr>
          <w:bCs/>
          <w:vertAlign w:val="superscript"/>
          <w:lang w:val="en-CA" w:eastAsia="en-CA"/>
        </w:rPr>
        <w:t>2</w:t>
      </w:r>
      <w:r w:rsidR="005853E1">
        <w:rPr>
          <w:bCs/>
          <w:lang w:val="en-CA" w:eastAsia="en-CA"/>
        </w:rPr>
        <w:t xml:space="preserve"> </w:t>
      </w:r>
      <w:r w:rsidR="00FE6C9D">
        <w:rPr>
          <w:bCs/>
          <w:lang w:val="en-CA" w:eastAsia="en-CA"/>
        </w:rPr>
        <w:t xml:space="preserve">= 275.9 </w:t>
      </w:r>
      <w:proofErr w:type="spellStart"/>
      <w:r w:rsidR="00FE6C9D">
        <w:rPr>
          <w:bCs/>
          <w:lang w:val="en-CA" w:eastAsia="en-CA"/>
        </w:rPr>
        <w:t>kWhr</w:t>
      </w:r>
      <w:proofErr w:type="spellEnd"/>
      <w:r w:rsidR="00FE6C9D">
        <w:rPr>
          <w:bCs/>
          <w:lang w:val="en-CA" w:eastAsia="en-CA"/>
        </w:rPr>
        <w:t>/m</w:t>
      </w:r>
      <w:r w:rsidR="00FE6C9D" w:rsidRPr="00FE6C9D">
        <w:rPr>
          <w:bCs/>
          <w:vertAlign w:val="superscript"/>
          <w:lang w:val="en-CA" w:eastAsia="en-CA"/>
        </w:rPr>
        <w:t>2</w:t>
      </w:r>
      <w:r w:rsidR="00FE6C9D">
        <w:rPr>
          <w:bCs/>
          <w:lang w:val="en-CA" w:eastAsia="en-CA"/>
        </w:rPr>
        <w:t>.</w:t>
      </w:r>
      <w:r w:rsidR="005853E1">
        <w:rPr>
          <w:bCs/>
          <w:lang w:val="en-CA" w:eastAsia="en-CA"/>
        </w:rPr>
        <w:t xml:space="preserve">  </w:t>
      </w:r>
    </w:p>
    <w:p w14:paraId="62F1185B" w14:textId="77777777" w:rsidR="003F22B4" w:rsidRDefault="003F22B4" w:rsidP="00D07547">
      <w:pPr>
        <w:autoSpaceDE w:val="0"/>
        <w:autoSpaceDN w:val="0"/>
        <w:adjustRightInd w:val="0"/>
        <w:rPr>
          <w:bCs/>
          <w:lang w:val="en-CA" w:eastAsia="en-CA"/>
        </w:rPr>
      </w:pPr>
    </w:p>
    <w:p w14:paraId="56405856" w14:textId="77777777" w:rsidR="0051404D" w:rsidRPr="00FE6C9D" w:rsidRDefault="003F632E" w:rsidP="00D07547">
      <w:pPr>
        <w:autoSpaceDE w:val="0"/>
        <w:autoSpaceDN w:val="0"/>
        <w:adjustRightInd w:val="0"/>
        <w:rPr>
          <w:b/>
          <w:bCs/>
          <w:lang w:val="en-CA" w:eastAsia="en-CA"/>
        </w:rPr>
      </w:pPr>
      <w:r>
        <w:rPr>
          <w:b/>
          <w:bCs/>
          <w:lang w:val="en-CA" w:eastAsia="en-CA"/>
        </w:rPr>
        <w:t xml:space="preserve">1.5 </w:t>
      </w:r>
      <w:r w:rsidR="00FE6C9D" w:rsidRPr="00FE6C9D">
        <w:rPr>
          <w:b/>
          <w:bCs/>
          <w:lang w:val="en-CA" w:eastAsia="en-CA"/>
        </w:rPr>
        <w:t>Obstructions</w:t>
      </w:r>
    </w:p>
    <w:p w14:paraId="7D89D00D" w14:textId="77777777" w:rsidR="00825A5B" w:rsidRDefault="0051404D" w:rsidP="00D07547">
      <w:pPr>
        <w:autoSpaceDE w:val="0"/>
        <w:autoSpaceDN w:val="0"/>
        <w:adjustRightInd w:val="0"/>
        <w:rPr>
          <w:bCs/>
          <w:lang w:val="en-CA" w:eastAsia="en-CA"/>
        </w:rPr>
      </w:pPr>
      <w:r>
        <w:rPr>
          <w:bCs/>
          <w:lang w:val="en-CA" w:eastAsia="en-CA"/>
        </w:rPr>
        <w:t>Another site specific condit</w:t>
      </w:r>
      <w:r w:rsidR="003F22B4">
        <w:rPr>
          <w:bCs/>
          <w:lang w:val="en-CA" w:eastAsia="en-CA"/>
        </w:rPr>
        <w:t xml:space="preserve">ion can reduce the insolation. </w:t>
      </w:r>
      <w:r>
        <w:rPr>
          <w:bCs/>
          <w:lang w:val="en-CA" w:eastAsia="en-CA"/>
        </w:rPr>
        <w:t xml:space="preserve">Obstructions can cause shading, diffusion or otherwise block the available insolation. </w:t>
      </w:r>
      <w:r w:rsidR="003F22B4">
        <w:rPr>
          <w:bCs/>
          <w:lang w:val="en-CA" w:eastAsia="en-CA"/>
        </w:rPr>
        <w:t xml:space="preserve">The maps do not reflect micro-climate conditions nor do they recognize obstructions that can be realized at the site being designed for solar energy capture. </w:t>
      </w:r>
    </w:p>
    <w:p w14:paraId="2AFF89BF" w14:textId="77777777" w:rsidR="00825A5B" w:rsidRDefault="00825A5B" w:rsidP="00D07547">
      <w:pPr>
        <w:autoSpaceDE w:val="0"/>
        <w:autoSpaceDN w:val="0"/>
        <w:adjustRightInd w:val="0"/>
        <w:rPr>
          <w:bCs/>
          <w:lang w:val="en-CA" w:eastAsia="en-CA"/>
        </w:rPr>
      </w:pPr>
      <w:r>
        <w:rPr>
          <w:bCs/>
          <w:lang w:val="en-CA" w:eastAsia="en-CA"/>
        </w:rPr>
        <w:t xml:space="preserve">Obvious obstructions show shading at the potential panel location such as trees, other building, roof lines, chimney, or down pipes. </w:t>
      </w:r>
      <w:r w:rsidR="006E1240">
        <w:rPr>
          <w:bCs/>
          <w:lang w:val="en-CA" w:eastAsia="en-CA"/>
        </w:rPr>
        <w:t>The distance from the panels will also impact the effect of shading as well</w:t>
      </w:r>
      <w:r w:rsidR="00B04C7F">
        <w:rPr>
          <w:bCs/>
          <w:lang w:val="en-CA" w:eastAsia="en-CA"/>
        </w:rPr>
        <w:t>.</w:t>
      </w:r>
      <w:r w:rsidR="006E1240">
        <w:rPr>
          <w:bCs/>
          <w:lang w:val="en-CA" w:eastAsia="en-CA"/>
        </w:rPr>
        <w:t xml:space="preserve"> The closer the obstruction the less diffused light will migrate past the obstruction.</w:t>
      </w:r>
    </w:p>
    <w:p w14:paraId="28542427" w14:textId="77777777" w:rsidR="0051404D" w:rsidRDefault="0051404D" w:rsidP="00D07547">
      <w:pPr>
        <w:autoSpaceDE w:val="0"/>
        <w:autoSpaceDN w:val="0"/>
        <w:adjustRightInd w:val="0"/>
        <w:rPr>
          <w:bCs/>
          <w:lang w:val="en-CA" w:eastAsia="en-CA"/>
        </w:rPr>
      </w:pPr>
      <w:r>
        <w:rPr>
          <w:bCs/>
          <w:lang w:val="en-CA" w:eastAsia="en-CA"/>
        </w:rPr>
        <w:t>This is where site analysis tools are used to identify these obstructions. In-order to know if an obstruction will limit insolation the path of the sun needs to be understood.  The solar window changes seasonally and therefore obstructions can be limiting during some months and not others.  Also leaves may be present during spring to fall months.  Solar path diagrams have been designed for varying latitudes to help measure the obstruction severity throughout the year.  Below is a typical sun path diagram.</w:t>
      </w:r>
    </w:p>
    <w:p w14:paraId="3EFBB5BF" w14:textId="77777777" w:rsidR="00B04C7F" w:rsidRDefault="00B04C7F" w:rsidP="00D07547">
      <w:pPr>
        <w:autoSpaceDE w:val="0"/>
        <w:autoSpaceDN w:val="0"/>
        <w:adjustRightInd w:val="0"/>
        <w:rPr>
          <w:bCs/>
          <w:lang w:val="en-CA" w:eastAsia="en-CA"/>
        </w:rPr>
      </w:pPr>
    </w:p>
    <w:p w14:paraId="280FBCA4" w14:textId="77777777" w:rsidR="00AE69FE" w:rsidRDefault="00AE69FE" w:rsidP="00B04C7F">
      <w:pPr>
        <w:autoSpaceDE w:val="0"/>
        <w:autoSpaceDN w:val="0"/>
        <w:adjustRightInd w:val="0"/>
        <w:jc w:val="center"/>
        <w:rPr>
          <w:b/>
          <w:lang w:val="en-CA" w:eastAsia="en-CA"/>
        </w:rPr>
      </w:pPr>
    </w:p>
    <w:p w14:paraId="5C26CE40" w14:textId="77777777" w:rsidR="00AE69FE" w:rsidRDefault="00AE69FE" w:rsidP="00B04C7F">
      <w:pPr>
        <w:autoSpaceDE w:val="0"/>
        <w:autoSpaceDN w:val="0"/>
        <w:adjustRightInd w:val="0"/>
        <w:jc w:val="center"/>
        <w:rPr>
          <w:b/>
          <w:lang w:val="en-CA" w:eastAsia="en-CA"/>
        </w:rPr>
      </w:pPr>
    </w:p>
    <w:p w14:paraId="790C94B7" w14:textId="77777777" w:rsidR="00AE69FE" w:rsidRDefault="00AE69FE" w:rsidP="00B04C7F">
      <w:pPr>
        <w:autoSpaceDE w:val="0"/>
        <w:autoSpaceDN w:val="0"/>
        <w:adjustRightInd w:val="0"/>
        <w:jc w:val="center"/>
        <w:rPr>
          <w:b/>
          <w:lang w:val="en-CA" w:eastAsia="en-CA"/>
        </w:rPr>
      </w:pPr>
    </w:p>
    <w:p w14:paraId="375ECE34" w14:textId="77777777" w:rsidR="00AE69FE" w:rsidRDefault="00AE69FE" w:rsidP="00B04C7F">
      <w:pPr>
        <w:autoSpaceDE w:val="0"/>
        <w:autoSpaceDN w:val="0"/>
        <w:adjustRightInd w:val="0"/>
        <w:jc w:val="center"/>
        <w:rPr>
          <w:b/>
          <w:lang w:val="en-CA" w:eastAsia="en-CA"/>
        </w:rPr>
      </w:pPr>
    </w:p>
    <w:p w14:paraId="2AB1732D" w14:textId="77777777" w:rsidR="00AE69FE" w:rsidRDefault="00AE69FE" w:rsidP="00B04C7F">
      <w:pPr>
        <w:autoSpaceDE w:val="0"/>
        <w:autoSpaceDN w:val="0"/>
        <w:adjustRightInd w:val="0"/>
        <w:jc w:val="center"/>
        <w:rPr>
          <w:b/>
          <w:lang w:val="en-CA" w:eastAsia="en-CA"/>
        </w:rPr>
      </w:pPr>
    </w:p>
    <w:p w14:paraId="2DA08A40" w14:textId="77777777" w:rsidR="00AE69FE" w:rsidRDefault="00AE69FE" w:rsidP="00B04C7F">
      <w:pPr>
        <w:autoSpaceDE w:val="0"/>
        <w:autoSpaceDN w:val="0"/>
        <w:adjustRightInd w:val="0"/>
        <w:jc w:val="center"/>
        <w:rPr>
          <w:b/>
          <w:lang w:val="en-CA" w:eastAsia="en-CA"/>
        </w:rPr>
      </w:pPr>
    </w:p>
    <w:p w14:paraId="12A450CB" w14:textId="77777777" w:rsidR="00AE69FE" w:rsidRDefault="00AE69FE" w:rsidP="00B04C7F">
      <w:pPr>
        <w:autoSpaceDE w:val="0"/>
        <w:autoSpaceDN w:val="0"/>
        <w:adjustRightInd w:val="0"/>
        <w:jc w:val="center"/>
        <w:rPr>
          <w:b/>
          <w:lang w:val="en-CA" w:eastAsia="en-CA"/>
        </w:rPr>
      </w:pPr>
    </w:p>
    <w:p w14:paraId="0477AED9" w14:textId="77777777" w:rsidR="00AE69FE" w:rsidRDefault="00AE69FE" w:rsidP="00B04C7F">
      <w:pPr>
        <w:autoSpaceDE w:val="0"/>
        <w:autoSpaceDN w:val="0"/>
        <w:adjustRightInd w:val="0"/>
        <w:jc w:val="center"/>
        <w:rPr>
          <w:b/>
          <w:lang w:val="en-CA" w:eastAsia="en-CA"/>
        </w:rPr>
      </w:pPr>
    </w:p>
    <w:p w14:paraId="616BB10C" w14:textId="77777777" w:rsidR="00AE69FE" w:rsidRDefault="00AE69FE" w:rsidP="00B04C7F">
      <w:pPr>
        <w:autoSpaceDE w:val="0"/>
        <w:autoSpaceDN w:val="0"/>
        <w:adjustRightInd w:val="0"/>
        <w:jc w:val="center"/>
        <w:rPr>
          <w:b/>
          <w:lang w:val="en-CA" w:eastAsia="en-CA"/>
        </w:rPr>
      </w:pPr>
    </w:p>
    <w:p w14:paraId="2F983FE6" w14:textId="77777777" w:rsidR="00AE69FE" w:rsidRDefault="00AE69FE" w:rsidP="00B04C7F">
      <w:pPr>
        <w:autoSpaceDE w:val="0"/>
        <w:autoSpaceDN w:val="0"/>
        <w:adjustRightInd w:val="0"/>
        <w:jc w:val="center"/>
        <w:rPr>
          <w:b/>
          <w:lang w:val="en-CA" w:eastAsia="en-CA"/>
        </w:rPr>
      </w:pPr>
    </w:p>
    <w:p w14:paraId="47C653B5" w14:textId="77777777" w:rsidR="00AE69FE" w:rsidRDefault="00AE69FE" w:rsidP="00B04C7F">
      <w:pPr>
        <w:autoSpaceDE w:val="0"/>
        <w:autoSpaceDN w:val="0"/>
        <w:adjustRightInd w:val="0"/>
        <w:jc w:val="center"/>
        <w:rPr>
          <w:b/>
          <w:lang w:val="en-CA" w:eastAsia="en-CA"/>
        </w:rPr>
      </w:pPr>
    </w:p>
    <w:p w14:paraId="1B55309E" w14:textId="77777777" w:rsidR="00AE69FE" w:rsidRDefault="00AE69FE" w:rsidP="00B04C7F">
      <w:pPr>
        <w:autoSpaceDE w:val="0"/>
        <w:autoSpaceDN w:val="0"/>
        <w:adjustRightInd w:val="0"/>
        <w:jc w:val="center"/>
        <w:rPr>
          <w:b/>
          <w:lang w:val="en-CA" w:eastAsia="en-CA"/>
        </w:rPr>
      </w:pPr>
    </w:p>
    <w:p w14:paraId="089EAB8D" w14:textId="77777777" w:rsidR="00AE69FE" w:rsidRDefault="00AE69FE" w:rsidP="00B04C7F">
      <w:pPr>
        <w:autoSpaceDE w:val="0"/>
        <w:autoSpaceDN w:val="0"/>
        <w:adjustRightInd w:val="0"/>
        <w:jc w:val="center"/>
        <w:rPr>
          <w:b/>
          <w:lang w:val="en-CA" w:eastAsia="en-CA"/>
        </w:rPr>
      </w:pPr>
    </w:p>
    <w:p w14:paraId="78587BBC" w14:textId="77777777" w:rsidR="00AE69FE" w:rsidRDefault="00AE69FE" w:rsidP="00B04C7F">
      <w:pPr>
        <w:autoSpaceDE w:val="0"/>
        <w:autoSpaceDN w:val="0"/>
        <w:adjustRightInd w:val="0"/>
        <w:jc w:val="center"/>
        <w:rPr>
          <w:b/>
          <w:lang w:val="en-CA" w:eastAsia="en-CA"/>
        </w:rPr>
      </w:pPr>
    </w:p>
    <w:p w14:paraId="26EAFD08" w14:textId="77777777" w:rsidR="00AE69FE" w:rsidRDefault="00AE69FE" w:rsidP="00B04C7F">
      <w:pPr>
        <w:autoSpaceDE w:val="0"/>
        <w:autoSpaceDN w:val="0"/>
        <w:adjustRightInd w:val="0"/>
        <w:jc w:val="center"/>
        <w:rPr>
          <w:b/>
          <w:lang w:val="en-CA" w:eastAsia="en-CA"/>
        </w:rPr>
      </w:pPr>
    </w:p>
    <w:p w14:paraId="4EBAE715" w14:textId="77777777" w:rsidR="00AE69FE" w:rsidRDefault="00AE69FE" w:rsidP="00B04C7F">
      <w:pPr>
        <w:autoSpaceDE w:val="0"/>
        <w:autoSpaceDN w:val="0"/>
        <w:adjustRightInd w:val="0"/>
        <w:jc w:val="center"/>
        <w:rPr>
          <w:b/>
          <w:lang w:val="en-CA" w:eastAsia="en-CA"/>
        </w:rPr>
      </w:pPr>
    </w:p>
    <w:p w14:paraId="7640CD32" w14:textId="77777777" w:rsidR="00AE69FE" w:rsidRDefault="00AE69FE" w:rsidP="00B04C7F">
      <w:pPr>
        <w:autoSpaceDE w:val="0"/>
        <w:autoSpaceDN w:val="0"/>
        <w:adjustRightInd w:val="0"/>
        <w:jc w:val="center"/>
        <w:rPr>
          <w:b/>
          <w:lang w:val="en-CA" w:eastAsia="en-CA"/>
        </w:rPr>
      </w:pPr>
    </w:p>
    <w:p w14:paraId="1B4D5302" w14:textId="77777777" w:rsidR="00AE69FE" w:rsidRDefault="00AE69FE" w:rsidP="00B04C7F">
      <w:pPr>
        <w:autoSpaceDE w:val="0"/>
        <w:autoSpaceDN w:val="0"/>
        <w:adjustRightInd w:val="0"/>
        <w:jc w:val="center"/>
        <w:rPr>
          <w:b/>
          <w:lang w:val="en-CA" w:eastAsia="en-CA"/>
        </w:rPr>
      </w:pPr>
    </w:p>
    <w:p w14:paraId="43B93C26" w14:textId="77777777" w:rsidR="00AE69FE" w:rsidRDefault="00AE69FE" w:rsidP="00B04C7F">
      <w:pPr>
        <w:autoSpaceDE w:val="0"/>
        <w:autoSpaceDN w:val="0"/>
        <w:adjustRightInd w:val="0"/>
        <w:jc w:val="center"/>
        <w:rPr>
          <w:b/>
          <w:lang w:val="en-CA" w:eastAsia="en-CA"/>
        </w:rPr>
      </w:pPr>
    </w:p>
    <w:p w14:paraId="59784876" w14:textId="28E06617" w:rsidR="00B04C7F" w:rsidRPr="000217F1" w:rsidRDefault="00B04C7F" w:rsidP="00B04C7F">
      <w:pPr>
        <w:autoSpaceDE w:val="0"/>
        <w:autoSpaceDN w:val="0"/>
        <w:adjustRightInd w:val="0"/>
        <w:jc w:val="center"/>
        <w:rPr>
          <w:b/>
          <w:bCs/>
          <w:lang w:val="en-CA" w:eastAsia="en-CA"/>
        </w:rPr>
      </w:pPr>
      <w:r w:rsidRPr="00D07547">
        <w:rPr>
          <w:b/>
          <w:lang w:val="en-CA" w:eastAsia="en-CA"/>
        </w:rPr>
        <w:lastRenderedPageBreak/>
        <w:t>SUN PATH DIAGRAMS FOR SHADING ANALYSIS</w:t>
      </w:r>
    </w:p>
    <w:p w14:paraId="7680BC2B" w14:textId="77777777" w:rsidR="00B04C7F" w:rsidRDefault="00B04C7F" w:rsidP="00D07547">
      <w:pPr>
        <w:autoSpaceDE w:val="0"/>
        <w:autoSpaceDN w:val="0"/>
        <w:adjustRightInd w:val="0"/>
        <w:rPr>
          <w:bCs/>
          <w:lang w:val="en-CA" w:eastAsia="en-CA"/>
        </w:rPr>
      </w:pPr>
      <w:r w:rsidRPr="00B04C7F">
        <w:rPr>
          <w:bCs/>
          <w:noProof/>
        </w:rPr>
        <w:drawing>
          <wp:inline distT="0" distB="0" distL="0" distR="0" wp14:anchorId="06BFDE33" wp14:editId="09BC0BB8">
            <wp:extent cx="5486400" cy="3899642"/>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5486400" cy="3899642"/>
                    </a:xfrm>
                    <a:prstGeom prst="rect">
                      <a:avLst/>
                    </a:prstGeom>
                    <a:noFill/>
                    <a:ln w="9525">
                      <a:noFill/>
                      <a:miter lim="800000"/>
                      <a:headEnd/>
                      <a:tailEnd/>
                    </a:ln>
                  </pic:spPr>
                </pic:pic>
              </a:graphicData>
            </a:graphic>
          </wp:inline>
        </w:drawing>
      </w:r>
    </w:p>
    <w:p w14:paraId="43BFADA4" w14:textId="77777777" w:rsidR="00B04C7F" w:rsidRDefault="00B04C7F" w:rsidP="00D07547">
      <w:pPr>
        <w:autoSpaceDE w:val="0"/>
        <w:autoSpaceDN w:val="0"/>
        <w:adjustRightInd w:val="0"/>
        <w:rPr>
          <w:bCs/>
          <w:lang w:val="en-CA" w:eastAsia="en-CA"/>
        </w:rPr>
      </w:pPr>
    </w:p>
    <w:p w14:paraId="2B753556" w14:textId="77777777" w:rsidR="00B04C7F" w:rsidRPr="000217F1" w:rsidRDefault="00B04C7F" w:rsidP="00B04C7F">
      <w:pPr>
        <w:autoSpaceDE w:val="0"/>
        <w:autoSpaceDN w:val="0"/>
        <w:adjustRightInd w:val="0"/>
        <w:jc w:val="center"/>
        <w:rPr>
          <w:b/>
          <w:lang w:val="en-CA" w:eastAsia="en-CA"/>
        </w:rPr>
      </w:pPr>
      <w:r w:rsidRPr="000217F1">
        <w:rPr>
          <w:b/>
          <w:lang w:val="en-CA" w:eastAsia="en-CA"/>
        </w:rPr>
        <w:t xml:space="preserve">Figure </w:t>
      </w:r>
      <w:r>
        <w:rPr>
          <w:b/>
          <w:lang w:val="en-CA" w:eastAsia="en-CA"/>
        </w:rPr>
        <w:t>C2</w:t>
      </w:r>
      <w:r w:rsidRPr="000217F1">
        <w:rPr>
          <w:b/>
          <w:lang w:val="en-CA" w:eastAsia="en-CA"/>
        </w:rPr>
        <w:t xml:space="preserve"> A sun path diagram showing solar altitude and azimuth angles for 40°</w:t>
      </w:r>
    </w:p>
    <w:p w14:paraId="4A8BE607" w14:textId="77777777" w:rsidR="00B04C7F" w:rsidRDefault="00B04C7F" w:rsidP="00B04C7F">
      <w:pPr>
        <w:autoSpaceDE w:val="0"/>
        <w:autoSpaceDN w:val="0"/>
        <w:adjustRightInd w:val="0"/>
        <w:jc w:val="center"/>
        <w:rPr>
          <w:b/>
          <w:lang w:val="en-CA" w:eastAsia="en-CA"/>
        </w:rPr>
      </w:pPr>
      <w:r w:rsidRPr="000217F1">
        <w:rPr>
          <w:b/>
          <w:lang w:val="en-CA" w:eastAsia="en-CA"/>
        </w:rPr>
        <w:t>Latitude.</w:t>
      </w:r>
    </w:p>
    <w:p w14:paraId="740486D0" w14:textId="77777777" w:rsidR="00B04C7F" w:rsidRPr="00B04C7F" w:rsidRDefault="00B04C7F" w:rsidP="00B04C7F">
      <w:pPr>
        <w:autoSpaceDE w:val="0"/>
        <w:autoSpaceDN w:val="0"/>
        <w:adjustRightInd w:val="0"/>
        <w:rPr>
          <w:bCs/>
          <w:lang w:val="en-CA" w:eastAsia="en-CA"/>
        </w:rPr>
      </w:pPr>
      <w:r>
        <w:rPr>
          <w:bCs/>
          <w:lang w:val="en-CA" w:eastAsia="en-CA"/>
        </w:rPr>
        <w:t>The lines form an arc that represents the path that the sun travels in the sky.  As the earth tilts towards and away from the sun the arc will change. As figure C2 demonstrates, the shortest arc is in December, and the longest is in June.  The usefulness of this diagram would be to have the obstructions identified and placed on the sun path. This would show at what time the obstructions would be blocking the solar energy</w:t>
      </w:r>
      <w:r w:rsidR="00897B20">
        <w:rPr>
          <w:bCs/>
          <w:lang w:val="en-CA" w:eastAsia="en-CA"/>
        </w:rPr>
        <w:t xml:space="preserve">.  </w:t>
      </w:r>
      <w:r>
        <w:rPr>
          <w:bCs/>
          <w:lang w:val="en-CA" w:eastAsia="en-CA"/>
        </w:rPr>
        <w:t xml:space="preserve"> </w:t>
      </w:r>
      <w:r w:rsidR="00897B20">
        <w:rPr>
          <w:bCs/>
          <w:lang w:val="en-CA" w:eastAsia="en-CA"/>
        </w:rPr>
        <w:t>It can also serve to identify the amount of insolation that will be blocked.</w:t>
      </w:r>
      <w:r>
        <w:rPr>
          <w:bCs/>
          <w:lang w:val="en-CA" w:eastAsia="en-CA"/>
        </w:rPr>
        <w:t xml:space="preserve"> </w:t>
      </w:r>
      <w:r w:rsidR="00E35055">
        <w:rPr>
          <w:bCs/>
          <w:lang w:val="en-CA" w:eastAsia="en-CA"/>
        </w:rPr>
        <w:t>To see the sun path, a fisheye lens would capture the image, and a line drawn to indicate the arches for winter and summer. The image would look these two in figure C3.</w:t>
      </w:r>
    </w:p>
    <w:p w14:paraId="6CB4C575" w14:textId="77777777" w:rsidR="003F22B4" w:rsidRDefault="00006E2A" w:rsidP="00B04C7F">
      <w:pPr>
        <w:autoSpaceDE w:val="0"/>
        <w:autoSpaceDN w:val="0"/>
        <w:adjustRightInd w:val="0"/>
        <w:jc w:val="center"/>
        <w:rPr>
          <w:bCs/>
          <w:lang w:val="en-CA" w:eastAsia="en-CA"/>
        </w:rPr>
      </w:pPr>
      <w:r>
        <w:rPr>
          <w:bCs/>
          <w:noProof/>
        </w:rPr>
        <w:lastRenderedPageBreak/>
        <mc:AlternateContent>
          <mc:Choice Requires="wps">
            <w:drawing>
              <wp:anchor distT="0" distB="0" distL="114300" distR="114300" simplePos="0" relativeHeight="251702272" behindDoc="0" locked="0" layoutInCell="1" allowOverlap="1" wp14:anchorId="0E1A465F" wp14:editId="210A6AA7">
                <wp:simplePos x="0" y="0"/>
                <wp:positionH relativeFrom="column">
                  <wp:posOffset>4295775</wp:posOffset>
                </wp:positionH>
                <wp:positionV relativeFrom="paragraph">
                  <wp:posOffset>3188970</wp:posOffset>
                </wp:positionV>
                <wp:extent cx="1524000" cy="390525"/>
                <wp:effectExtent l="0" t="0" r="0" b="1905"/>
                <wp:wrapNone/>
                <wp:docPr id="26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BA4145" w14:textId="77777777" w:rsidR="009A3E86" w:rsidRDefault="009A3E86" w:rsidP="009A3E86">
                            <w:pPr>
                              <w:pStyle w:val="Caption"/>
                              <w:rPr>
                                <w:rFonts w:ascii="Times New Roman" w:hAnsi="Times New Roman"/>
                                <w:sz w:val="24"/>
                                <w:szCs w:val="24"/>
                              </w:rPr>
                            </w:pPr>
                            <w:r>
                              <w:t>Green Power Labs Inc.</w:t>
                            </w:r>
                            <w:r w:rsidRPr="00965B2E">
                              <w:t xml:space="preserve"> </w:t>
                            </w:r>
                            <w:r>
                              <w:t>©</w:t>
                            </w:r>
                          </w:p>
                          <w:p w14:paraId="6866CAAE" w14:textId="77777777" w:rsidR="009A3E86" w:rsidRDefault="009A3E86" w:rsidP="009A3E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A465F" id="Text Box 103" o:spid="_x0000_s1027" type="#_x0000_t202" style="position:absolute;left:0;text-align:left;margin-left:338.25pt;margin-top:251.1pt;width:120pt;height:30.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" stroked="f">
                <v:textbox>
                  <w:txbxContent>
                    <w:p w14:paraId="34BA4145" w14:textId="77777777" w:rsidR="009A3E86" w:rsidRDefault="009A3E86" w:rsidP="009A3E86">
                      <w:pPr>
                        <w:pStyle w:val="Caption"/>
                        <w:rPr>
                          <w:rFonts w:ascii="Times New Roman" w:hAnsi="Times New Roman"/>
                          <w:sz w:val="24"/>
                          <w:szCs w:val="24"/>
                        </w:rPr>
                      </w:pPr>
                      <w:r>
                        <w:t>Green Power Labs Inc.</w:t>
                      </w:r>
                      <w:r w:rsidRPr="00965B2E">
                        <w:t xml:space="preserve"> </w:t>
                      </w:r>
                      <w:r>
                        <w:t>©</w:t>
                      </w:r>
                    </w:p>
                    <w:p w14:paraId="6866CAAE" w14:textId="77777777" w:rsidR="009A3E86" w:rsidRDefault="009A3E86" w:rsidP="009A3E86"/>
                  </w:txbxContent>
                </v:textbox>
              </v:shape>
            </w:pict>
          </mc:Fallback>
        </mc:AlternateContent>
      </w:r>
      <w:r w:rsidR="00B04C7F">
        <w:rPr>
          <w:bCs/>
          <w:noProof/>
        </w:rPr>
        <w:drawing>
          <wp:inline distT="0" distB="0" distL="0" distR="0" wp14:anchorId="27AA4EBA" wp14:editId="4B9B090A">
            <wp:extent cx="2699053" cy="3295650"/>
            <wp:effectExtent l="19050" t="0" r="6047"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2702230" cy="3299530"/>
                    </a:xfrm>
                    <a:prstGeom prst="rect">
                      <a:avLst/>
                    </a:prstGeom>
                    <a:noFill/>
                    <a:ln w="9525">
                      <a:noFill/>
                      <a:miter lim="800000"/>
                      <a:headEnd/>
                      <a:tailEnd/>
                    </a:ln>
                  </pic:spPr>
                </pic:pic>
              </a:graphicData>
            </a:graphic>
          </wp:inline>
        </w:drawing>
      </w:r>
      <w:r w:rsidR="00B04C7F">
        <w:rPr>
          <w:bCs/>
          <w:noProof/>
        </w:rPr>
        <w:drawing>
          <wp:inline distT="0" distB="0" distL="0" distR="0" wp14:anchorId="15B6ABD0" wp14:editId="1BEA029D">
            <wp:extent cx="2632710" cy="3467100"/>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2636960" cy="3472697"/>
                    </a:xfrm>
                    <a:prstGeom prst="rect">
                      <a:avLst/>
                    </a:prstGeom>
                    <a:noFill/>
                    <a:ln w="9525">
                      <a:noFill/>
                      <a:miter lim="800000"/>
                      <a:headEnd/>
                      <a:tailEnd/>
                    </a:ln>
                  </pic:spPr>
                </pic:pic>
              </a:graphicData>
            </a:graphic>
          </wp:inline>
        </w:drawing>
      </w:r>
    </w:p>
    <w:p w14:paraId="6E0808EB" w14:textId="77777777" w:rsidR="003F22B4" w:rsidRDefault="003F22B4" w:rsidP="00D07547">
      <w:pPr>
        <w:autoSpaceDE w:val="0"/>
        <w:autoSpaceDN w:val="0"/>
        <w:adjustRightInd w:val="0"/>
        <w:rPr>
          <w:bCs/>
          <w:lang w:val="en-CA" w:eastAsia="en-CA"/>
        </w:rPr>
      </w:pPr>
    </w:p>
    <w:p w14:paraId="454B2378" w14:textId="77777777" w:rsidR="00E35055" w:rsidRDefault="00E35055" w:rsidP="00E35055">
      <w:pPr>
        <w:autoSpaceDE w:val="0"/>
        <w:autoSpaceDN w:val="0"/>
        <w:adjustRightInd w:val="0"/>
        <w:jc w:val="center"/>
        <w:rPr>
          <w:b/>
          <w:lang w:val="en-CA" w:eastAsia="en-CA"/>
        </w:rPr>
      </w:pPr>
      <w:r w:rsidRPr="000217F1">
        <w:rPr>
          <w:b/>
          <w:lang w:val="en-CA" w:eastAsia="en-CA"/>
        </w:rPr>
        <w:t xml:space="preserve">Figure </w:t>
      </w:r>
      <w:r>
        <w:rPr>
          <w:b/>
          <w:lang w:val="en-CA" w:eastAsia="en-CA"/>
        </w:rPr>
        <w:t>C3</w:t>
      </w:r>
      <w:r w:rsidRPr="000217F1">
        <w:rPr>
          <w:b/>
          <w:lang w:val="en-CA" w:eastAsia="en-CA"/>
        </w:rPr>
        <w:t xml:space="preserve"> A </w:t>
      </w:r>
      <w:r>
        <w:rPr>
          <w:b/>
          <w:lang w:val="en-CA" w:eastAsia="en-CA"/>
        </w:rPr>
        <w:t>fisheye view showing obstruction, as well as the summer and winter sun paths.</w:t>
      </w:r>
    </w:p>
    <w:p w14:paraId="6E9C956C" w14:textId="77777777" w:rsidR="003F22B4" w:rsidRDefault="003F22B4" w:rsidP="00D07547">
      <w:pPr>
        <w:autoSpaceDE w:val="0"/>
        <w:autoSpaceDN w:val="0"/>
        <w:adjustRightInd w:val="0"/>
        <w:rPr>
          <w:bCs/>
          <w:lang w:val="en-CA" w:eastAsia="en-CA"/>
        </w:rPr>
      </w:pPr>
    </w:p>
    <w:p w14:paraId="081D407B" w14:textId="77777777" w:rsidR="00D81A88" w:rsidRDefault="00D81A88" w:rsidP="00D07547">
      <w:pPr>
        <w:autoSpaceDE w:val="0"/>
        <w:autoSpaceDN w:val="0"/>
        <w:adjustRightInd w:val="0"/>
        <w:rPr>
          <w:bCs/>
          <w:lang w:val="en-CA" w:eastAsia="en-CA"/>
        </w:rPr>
      </w:pPr>
      <w:r>
        <w:rPr>
          <w:bCs/>
          <w:noProof/>
        </w:rPr>
        <w:drawing>
          <wp:anchor distT="0" distB="0" distL="114300" distR="114300" simplePos="0" relativeHeight="251667456" behindDoc="1" locked="0" layoutInCell="1" allowOverlap="1" wp14:anchorId="7B72EF6A" wp14:editId="0357A00F">
            <wp:simplePos x="0" y="0"/>
            <wp:positionH relativeFrom="column">
              <wp:posOffset>19050</wp:posOffset>
            </wp:positionH>
            <wp:positionV relativeFrom="paragraph">
              <wp:posOffset>-3810</wp:posOffset>
            </wp:positionV>
            <wp:extent cx="2543175" cy="2333625"/>
            <wp:effectExtent l="19050" t="0" r="9525" b="0"/>
            <wp:wrapTight wrapText="bothSides">
              <wp:wrapPolygon edited="0">
                <wp:start x="-162" y="0"/>
                <wp:lineTo x="-162" y="21512"/>
                <wp:lineTo x="21681" y="21512"/>
                <wp:lineTo x="21681" y="0"/>
                <wp:lineTo x="-162" y="0"/>
              </wp:wrapPolygon>
            </wp:wrapTight>
            <wp:docPr id="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2543175" cy="2333625"/>
                    </a:xfrm>
                    <a:prstGeom prst="rect">
                      <a:avLst/>
                    </a:prstGeom>
                    <a:noFill/>
                    <a:ln w="9525">
                      <a:noFill/>
                      <a:miter lim="800000"/>
                      <a:headEnd/>
                      <a:tailEnd/>
                    </a:ln>
                  </pic:spPr>
                </pic:pic>
              </a:graphicData>
            </a:graphic>
          </wp:anchor>
        </w:drawing>
      </w:r>
    </w:p>
    <w:p w14:paraId="653F660E" w14:textId="77777777" w:rsidR="00D81A88" w:rsidRDefault="00D81A88" w:rsidP="00D07547">
      <w:pPr>
        <w:autoSpaceDE w:val="0"/>
        <w:autoSpaceDN w:val="0"/>
        <w:adjustRightInd w:val="0"/>
        <w:rPr>
          <w:bCs/>
          <w:lang w:val="en-CA" w:eastAsia="en-CA"/>
        </w:rPr>
      </w:pPr>
      <w:r>
        <w:rPr>
          <w:bCs/>
          <w:lang w:val="en-CA" w:eastAsia="en-CA"/>
        </w:rPr>
        <w:t xml:space="preserve">This figure shows that the most critical time that shading will limit insolation will occur between 9 and 3.  Judgement of the placement of the PV panels may be challenged based roof slope and unmovable obstructions. </w:t>
      </w:r>
    </w:p>
    <w:p w14:paraId="4C3B09D7" w14:textId="77777777" w:rsidR="00D81A88" w:rsidRDefault="00D81A88" w:rsidP="00D07547">
      <w:pPr>
        <w:autoSpaceDE w:val="0"/>
        <w:autoSpaceDN w:val="0"/>
        <w:adjustRightInd w:val="0"/>
        <w:rPr>
          <w:bCs/>
          <w:lang w:val="en-CA" w:eastAsia="en-CA"/>
        </w:rPr>
      </w:pPr>
    </w:p>
    <w:p w14:paraId="0FF56662" w14:textId="77777777" w:rsidR="00D81A88" w:rsidRDefault="00D81A88" w:rsidP="00D07547">
      <w:pPr>
        <w:autoSpaceDE w:val="0"/>
        <w:autoSpaceDN w:val="0"/>
        <w:adjustRightInd w:val="0"/>
        <w:rPr>
          <w:b/>
          <w:bCs/>
          <w:lang w:val="en-CA" w:eastAsia="en-CA"/>
        </w:rPr>
      </w:pPr>
    </w:p>
    <w:p w14:paraId="546578F2" w14:textId="77777777" w:rsidR="00D81A88" w:rsidRDefault="00D81A88" w:rsidP="00D07547">
      <w:pPr>
        <w:autoSpaceDE w:val="0"/>
        <w:autoSpaceDN w:val="0"/>
        <w:adjustRightInd w:val="0"/>
        <w:rPr>
          <w:b/>
          <w:bCs/>
          <w:lang w:val="en-CA" w:eastAsia="en-CA"/>
        </w:rPr>
      </w:pPr>
    </w:p>
    <w:p w14:paraId="53DDB05B" w14:textId="77777777" w:rsidR="00D81A88" w:rsidRDefault="00D81A88" w:rsidP="00D07547">
      <w:pPr>
        <w:autoSpaceDE w:val="0"/>
        <w:autoSpaceDN w:val="0"/>
        <w:adjustRightInd w:val="0"/>
        <w:rPr>
          <w:b/>
          <w:bCs/>
          <w:lang w:val="en-CA" w:eastAsia="en-CA"/>
        </w:rPr>
      </w:pPr>
    </w:p>
    <w:p w14:paraId="7AC38818" w14:textId="77777777" w:rsidR="00D81A88" w:rsidRDefault="00D81A88" w:rsidP="00D07547">
      <w:pPr>
        <w:autoSpaceDE w:val="0"/>
        <w:autoSpaceDN w:val="0"/>
        <w:adjustRightInd w:val="0"/>
        <w:rPr>
          <w:b/>
          <w:bCs/>
          <w:lang w:val="en-CA" w:eastAsia="en-CA"/>
        </w:rPr>
      </w:pPr>
    </w:p>
    <w:p w14:paraId="3A48F648" w14:textId="77777777" w:rsidR="00D81A88" w:rsidRDefault="00D81A88" w:rsidP="00D07547">
      <w:pPr>
        <w:autoSpaceDE w:val="0"/>
        <w:autoSpaceDN w:val="0"/>
        <w:adjustRightInd w:val="0"/>
        <w:rPr>
          <w:b/>
          <w:bCs/>
          <w:lang w:val="en-CA" w:eastAsia="en-CA"/>
        </w:rPr>
      </w:pPr>
    </w:p>
    <w:p w14:paraId="1C1D01D9" w14:textId="77777777" w:rsidR="00D81A88" w:rsidRDefault="00D81A88" w:rsidP="00D07547">
      <w:pPr>
        <w:autoSpaceDE w:val="0"/>
        <w:autoSpaceDN w:val="0"/>
        <w:adjustRightInd w:val="0"/>
        <w:rPr>
          <w:b/>
          <w:bCs/>
          <w:lang w:val="en-CA" w:eastAsia="en-CA"/>
        </w:rPr>
      </w:pPr>
    </w:p>
    <w:p w14:paraId="1FDCA592" w14:textId="77777777" w:rsidR="00D81A88" w:rsidRDefault="00D81A88" w:rsidP="00D07547">
      <w:pPr>
        <w:autoSpaceDE w:val="0"/>
        <w:autoSpaceDN w:val="0"/>
        <w:adjustRightInd w:val="0"/>
        <w:rPr>
          <w:b/>
          <w:bCs/>
          <w:lang w:val="en-CA" w:eastAsia="en-CA"/>
        </w:rPr>
      </w:pPr>
    </w:p>
    <w:p w14:paraId="6EC88D4E" w14:textId="77777777" w:rsidR="003F22B4" w:rsidRDefault="003F632E" w:rsidP="00D07547">
      <w:pPr>
        <w:autoSpaceDE w:val="0"/>
        <w:autoSpaceDN w:val="0"/>
        <w:adjustRightInd w:val="0"/>
        <w:rPr>
          <w:b/>
          <w:bCs/>
          <w:lang w:val="en-CA" w:eastAsia="en-CA"/>
        </w:rPr>
      </w:pPr>
      <w:r>
        <w:rPr>
          <w:b/>
          <w:bCs/>
          <w:lang w:val="en-CA" w:eastAsia="en-CA"/>
        </w:rPr>
        <w:t xml:space="preserve">1.6 </w:t>
      </w:r>
      <w:r w:rsidR="00937CC6">
        <w:rPr>
          <w:b/>
          <w:bCs/>
          <w:lang w:val="en-CA" w:eastAsia="en-CA"/>
        </w:rPr>
        <w:t>Tools for measuring the obstructed insolation</w:t>
      </w:r>
    </w:p>
    <w:p w14:paraId="1EE1DD2D" w14:textId="77777777" w:rsidR="00052A7F" w:rsidRDefault="001E5093" w:rsidP="00D07547">
      <w:pPr>
        <w:autoSpaceDE w:val="0"/>
        <w:autoSpaceDN w:val="0"/>
        <w:adjustRightInd w:val="0"/>
        <w:rPr>
          <w:bCs/>
          <w:lang w:val="en-CA" w:eastAsia="en-CA"/>
        </w:rPr>
      </w:pPr>
      <w:r>
        <w:rPr>
          <w:bCs/>
          <w:lang w:val="en-CA" w:eastAsia="en-CA"/>
        </w:rPr>
        <w:t xml:space="preserve">A data collection from a </w:t>
      </w:r>
      <w:r w:rsidR="00052A7F">
        <w:rPr>
          <w:bCs/>
          <w:lang w:val="en-CA" w:eastAsia="en-CA"/>
        </w:rPr>
        <w:t>pyranometer would allow the designer to measure the effects of obstructed insolation, but it would take a long period of time to accurately gather the data.</w:t>
      </w:r>
    </w:p>
    <w:p w14:paraId="59EEDA4B" w14:textId="77777777" w:rsidR="001E5093" w:rsidRDefault="00052A7F" w:rsidP="00D07547">
      <w:pPr>
        <w:autoSpaceDE w:val="0"/>
        <w:autoSpaceDN w:val="0"/>
        <w:adjustRightInd w:val="0"/>
        <w:rPr>
          <w:bCs/>
          <w:lang w:val="en-CA" w:eastAsia="en-CA"/>
        </w:rPr>
      </w:pPr>
      <w:r>
        <w:rPr>
          <w:bCs/>
          <w:lang w:val="en-CA" w:eastAsia="en-CA"/>
        </w:rPr>
        <w:t>Manual calculations can be made from the Sun Pathfinder sheets.  The obstructions are hand drawn onto the sun path diagram looking through their fisheye lens.</w:t>
      </w:r>
      <w:r w:rsidR="001E5093">
        <w:rPr>
          <w:bCs/>
          <w:lang w:val="en-CA" w:eastAsia="en-CA"/>
        </w:rPr>
        <w:t xml:space="preserve"> </w:t>
      </w:r>
    </w:p>
    <w:p w14:paraId="3B394C02" w14:textId="77777777" w:rsidR="00937CC6" w:rsidRDefault="00937CC6" w:rsidP="00D07547">
      <w:pPr>
        <w:autoSpaceDE w:val="0"/>
        <w:autoSpaceDN w:val="0"/>
        <w:adjustRightInd w:val="0"/>
        <w:rPr>
          <w:bCs/>
          <w:lang w:val="en-CA" w:eastAsia="en-CA"/>
        </w:rPr>
      </w:pPr>
      <w:r>
        <w:rPr>
          <w:bCs/>
          <w:lang w:val="en-CA" w:eastAsia="en-CA"/>
        </w:rPr>
        <w:t xml:space="preserve">It is a very labour intensive job to calculate the obstructed insolation and remove it from the available insolation data.  Software can be utilized to aid in this calculation. </w:t>
      </w:r>
    </w:p>
    <w:p w14:paraId="2025BD9F" w14:textId="77777777" w:rsidR="00AA0C05" w:rsidRDefault="00AA0C05" w:rsidP="00AA0C05">
      <w:r>
        <w:t xml:space="preserve">There is a tool from Solar Pathfinder that can be purchased to help calculate the </w:t>
      </w:r>
      <w:proofErr w:type="spellStart"/>
      <w:r>
        <w:t>kWhrs</w:t>
      </w:r>
      <w:proofErr w:type="spellEnd"/>
      <w:r>
        <w:t xml:space="preserve"> that can be expected from the system you are designing at the location.  It includes the identification of </w:t>
      </w:r>
      <w:r>
        <w:lastRenderedPageBreak/>
        <w:t xml:space="preserve">obstructions and those being calculated into the insolation at your site.  The heart of the system is the Solar Pathfinder is the fish eye dome that projects the sky’s image upon itself.  Including the shadows of obstructions, which can be traced onto the sun path diagram, similar to the one on Figure C2.  The Solar Pathfinder has an available software package that allows the user to use a digital photograph of the reflected image taken above the fish eye dome.  In the dome can be seen that outlines of the obstructions.  The software guides you through the simple process of calculating the </w:t>
      </w:r>
      <w:proofErr w:type="spellStart"/>
      <w:r>
        <w:t>kWhrs</w:t>
      </w:r>
      <w:proofErr w:type="spellEnd"/>
      <w:r>
        <w:t xml:space="preserve"> that will be captured at your site due to any obstructions.  As you can see from Figure C4, the reflected surface image is very clear and details the obstructions.</w:t>
      </w:r>
    </w:p>
    <w:p w14:paraId="62E84EE2" w14:textId="77777777" w:rsidR="00AA0C05" w:rsidRDefault="00AA0C05" w:rsidP="00AA0C05"/>
    <w:p w14:paraId="052710F1" w14:textId="77777777" w:rsidR="00AA0C05" w:rsidRDefault="004A35A9" w:rsidP="004A35A9">
      <w:pPr>
        <w:jc w:val="center"/>
      </w:pPr>
      <w:r w:rsidRPr="004A35A9">
        <w:rPr>
          <w:noProof/>
        </w:rPr>
        <w:drawing>
          <wp:inline distT="0" distB="0" distL="0" distR="0" wp14:anchorId="53A41E50" wp14:editId="5A2BCC1C">
            <wp:extent cx="3109913" cy="4146550"/>
            <wp:effectExtent l="19050" t="0" r="0" b="0"/>
            <wp:docPr id="2" name="Picture 8" descr="HPIM6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IM6005.JPG"/>
                    <pic:cNvPicPr/>
                  </pic:nvPicPr>
                  <pic:blipFill>
                    <a:blip r:embed="rId26" cstate="print"/>
                    <a:stretch>
                      <a:fillRect/>
                    </a:stretch>
                  </pic:blipFill>
                  <pic:spPr>
                    <a:xfrm>
                      <a:off x="0" y="0"/>
                      <a:ext cx="3115401" cy="4153868"/>
                    </a:xfrm>
                    <a:prstGeom prst="rect">
                      <a:avLst/>
                    </a:prstGeom>
                  </pic:spPr>
                </pic:pic>
              </a:graphicData>
            </a:graphic>
          </wp:inline>
        </w:drawing>
      </w:r>
    </w:p>
    <w:p w14:paraId="46C1A30D" w14:textId="77777777" w:rsidR="00AA0C05" w:rsidRPr="004A35A9" w:rsidRDefault="004A35A9" w:rsidP="004A35A9">
      <w:pPr>
        <w:jc w:val="center"/>
        <w:rPr>
          <w:b/>
        </w:rPr>
      </w:pPr>
      <w:r w:rsidRPr="004A35A9">
        <w:rPr>
          <w:b/>
        </w:rPr>
        <w:t>Figure C4 shows the view into the Solar Pathfinders lens.</w:t>
      </w:r>
    </w:p>
    <w:p w14:paraId="0D98F7BA" w14:textId="77777777" w:rsidR="00AA0C05" w:rsidRDefault="00AA0C05" w:rsidP="00AA0C05"/>
    <w:p w14:paraId="4064516B" w14:textId="77777777" w:rsidR="00AA0C05" w:rsidRDefault="007B18BC" w:rsidP="007B18BC">
      <w:pPr>
        <w:jc w:val="center"/>
      </w:pPr>
      <w:r w:rsidRPr="007B18BC">
        <w:rPr>
          <w:noProof/>
        </w:rPr>
        <w:lastRenderedPageBreak/>
        <w:drawing>
          <wp:inline distT="0" distB="0" distL="0" distR="0" wp14:anchorId="5D424156" wp14:editId="51D1610C">
            <wp:extent cx="3581400" cy="2686050"/>
            <wp:effectExtent l="19050" t="0" r="0" b="0"/>
            <wp:docPr id="4" name="Picture 9" descr="HPIM6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IM6006.JPG"/>
                    <pic:cNvPicPr/>
                  </pic:nvPicPr>
                  <pic:blipFill>
                    <a:blip r:embed="rId27" cstate="print"/>
                    <a:stretch>
                      <a:fillRect/>
                    </a:stretch>
                  </pic:blipFill>
                  <pic:spPr>
                    <a:xfrm>
                      <a:off x="0" y="0"/>
                      <a:ext cx="3581400" cy="2686050"/>
                    </a:xfrm>
                    <a:prstGeom prst="rect">
                      <a:avLst/>
                    </a:prstGeom>
                  </pic:spPr>
                </pic:pic>
              </a:graphicData>
            </a:graphic>
          </wp:inline>
        </w:drawing>
      </w:r>
    </w:p>
    <w:p w14:paraId="63944E36" w14:textId="77777777" w:rsidR="00AA0C05" w:rsidRDefault="00AA0C05" w:rsidP="00AA0C05"/>
    <w:p w14:paraId="4B894D60" w14:textId="77777777" w:rsidR="007B18BC" w:rsidRDefault="007B18BC" w:rsidP="007B18BC">
      <w:pPr>
        <w:jc w:val="center"/>
        <w:rPr>
          <w:b/>
          <w:bCs/>
          <w:color w:val="000000"/>
        </w:rPr>
      </w:pPr>
      <w:r>
        <w:rPr>
          <w:b/>
          <w:bCs/>
          <w:color w:val="000000"/>
        </w:rPr>
        <w:t>Figure C5 the traced version of the obstructions on the solar diagram.</w:t>
      </w:r>
    </w:p>
    <w:p w14:paraId="6D6A3AF5" w14:textId="77777777" w:rsidR="007B18BC" w:rsidRDefault="007B18BC" w:rsidP="007B18BC">
      <w:r>
        <w:t>In figure C5, the traced lines help to identify the obstructions.</w:t>
      </w:r>
    </w:p>
    <w:p w14:paraId="1F64B61A" w14:textId="77777777" w:rsidR="007B18BC" w:rsidRDefault="007B18BC" w:rsidP="007B18BC">
      <w:r>
        <w:t>The software is an easy way to get the results from the Solar Pathfinder, however it can be done manually as well.  Part of doing it manually is that you are required to know the solar time at which you draw the outline of the obstructions.</w:t>
      </w:r>
    </w:p>
    <w:p w14:paraId="75AAC8E7" w14:textId="77777777" w:rsidR="007B18BC" w:rsidRDefault="007B18BC" w:rsidP="007B18BC">
      <w:r>
        <w:t xml:space="preserve">To obtain the solar time visit </w:t>
      </w:r>
      <w:hyperlink r:id="rId28" w:history="1">
        <w:r w:rsidRPr="009E7B01">
          <w:rPr>
            <w:rStyle w:val="Hyperlink"/>
          </w:rPr>
          <w:t>http://www.susdesign.com/sunangle/</w:t>
        </w:r>
      </w:hyperlink>
      <w:r>
        <w:t xml:space="preserve"> . </w:t>
      </w:r>
    </w:p>
    <w:p w14:paraId="33EA2E5E" w14:textId="77777777" w:rsidR="00052A7F" w:rsidRDefault="00052A7F" w:rsidP="00D07547">
      <w:pPr>
        <w:autoSpaceDE w:val="0"/>
        <w:autoSpaceDN w:val="0"/>
        <w:adjustRightInd w:val="0"/>
        <w:rPr>
          <w:bCs/>
          <w:lang w:val="en-CA" w:eastAsia="en-CA"/>
        </w:rPr>
      </w:pPr>
    </w:p>
    <w:p w14:paraId="3A01AE15" w14:textId="77777777" w:rsidR="00991892" w:rsidRDefault="00991892" w:rsidP="00991892">
      <w:pPr>
        <w:autoSpaceDE w:val="0"/>
        <w:autoSpaceDN w:val="0"/>
        <w:adjustRightInd w:val="0"/>
        <w:rPr>
          <w:bCs/>
          <w:lang w:val="en-CA" w:eastAsia="en-CA"/>
        </w:rPr>
      </w:pPr>
      <w:r>
        <w:rPr>
          <w:bCs/>
          <w:lang w:val="en-CA" w:eastAsia="en-CA"/>
        </w:rPr>
        <w:t>Figure C6 shows how the obstruction reduced insolation at both a tilted PV panel and a flat mounted PV panel. It clearly shows that insolation is reduced due to obstructions.</w:t>
      </w:r>
    </w:p>
    <w:p w14:paraId="6D801E9D" w14:textId="77777777" w:rsidR="00991892" w:rsidRPr="0051404D" w:rsidRDefault="00991892" w:rsidP="00991892">
      <w:pPr>
        <w:autoSpaceDE w:val="0"/>
        <w:autoSpaceDN w:val="0"/>
        <w:adjustRightInd w:val="0"/>
        <w:jc w:val="center"/>
        <w:rPr>
          <w:bCs/>
          <w:lang w:val="en-CA" w:eastAsia="en-CA"/>
        </w:rPr>
      </w:pPr>
      <w:r w:rsidRPr="00B62823">
        <w:rPr>
          <w:bCs/>
          <w:noProof/>
        </w:rPr>
        <w:drawing>
          <wp:inline distT="0" distB="0" distL="0" distR="0" wp14:anchorId="6884FD45" wp14:editId="50F54031">
            <wp:extent cx="4495800" cy="3481388"/>
            <wp:effectExtent l="0" t="0" r="0" b="0"/>
            <wp:docPr id="324" name="Picture 8"/>
            <wp:cNvGraphicFramePr/>
            <a:graphic xmlns:a="http://schemas.openxmlformats.org/drawingml/2006/main">
              <a:graphicData uri="http://schemas.openxmlformats.org/drawingml/2006/picture">
                <pic:pic xmlns:pic="http://schemas.openxmlformats.org/drawingml/2006/picture">
                  <pic:nvPicPr>
                    <pic:cNvPr id="182316" name="Picture 44"/>
                    <pic:cNvPicPr>
                      <a:picLocks noChangeAspect="1" noChangeArrowheads="1"/>
                    </pic:cNvPicPr>
                  </pic:nvPicPr>
                  <pic:blipFill>
                    <a:blip r:embed="rId29" cstate="print"/>
                    <a:srcRect/>
                    <a:stretch>
                      <a:fillRect/>
                    </a:stretch>
                  </pic:blipFill>
                  <pic:spPr bwMode="auto">
                    <a:xfrm>
                      <a:off x="0" y="0"/>
                      <a:ext cx="4495800" cy="3481388"/>
                    </a:xfrm>
                    <a:prstGeom prst="rect">
                      <a:avLst/>
                    </a:prstGeom>
                    <a:noFill/>
                    <a:ln w="9525">
                      <a:noFill/>
                      <a:miter lim="800000"/>
                      <a:headEnd/>
                      <a:tailEnd/>
                    </a:ln>
                  </pic:spPr>
                </pic:pic>
              </a:graphicData>
            </a:graphic>
          </wp:inline>
        </w:drawing>
      </w:r>
    </w:p>
    <w:p w14:paraId="672355B5" w14:textId="77777777" w:rsidR="00991892" w:rsidRPr="00991892" w:rsidRDefault="00991892" w:rsidP="00991892">
      <w:pPr>
        <w:autoSpaceDE w:val="0"/>
        <w:autoSpaceDN w:val="0"/>
        <w:adjustRightInd w:val="0"/>
        <w:jc w:val="center"/>
        <w:rPr>
          <w:b/>
          <w:bCs/>
          <w:lang w:val="en-CA" w:eastAsia="en-CA"/>
        </w:rPr>
      </w:pPr>
      <w:r w:rsidRPr="00991892">
        <w:rPr>
          <w:b/>
          <w:bCs/>
          <w:lang w:val="en-CA" w:eastAsia="en-CA"/>
        </w:rPr>
        <w:t>Figure C6 Showing the results from loss of insolation due to obstructions.</w:t>
      </w:r>
    </w:p>
    <w:p w14:paraId="519BF784" w14:textId="77777777" w:rsidR="000704D9" w:rsidRDefault="003F632E" w:rsidP="00D07547">
      <w:pPr>
        <w:autoSpaceDE w:val="0"/>
        <w:autoSpaceDN w:val="0"/>
        <w:adjustRightInd w:val="0"/>
        <w:rPr>
          <w:b/>
          <w:bCs/>
          <w:lang w:val="en-CA" w:eastAsia="en-CA"/>
        </w:rPr>
      </w:pPr>
      <w:r>
        <w:rPr>
          <w:b/>
          <w:bCs/>
          <w:lang w:val="en-CA" w:eastAsia="en-CA"/>
        </w:rPr>
        <w:lastRenderedPageBreak/>
        <w:t xml:space="preserve">2 </w:t>
      </w:r>
      <w:r w:rsidR="004829FF" w:rsidRPr="004829FF">
        <w:rPr>
          <w:b/>
          <w:bCs/>
          <w:lang w:val="en-CA" w:eastAsia="en-CA"/>
        </w:rPr>
        <w:t>RESOURCES</w:t>
      </w:r>
      <w:r w:rsidR="004829FF">
        <w:rPr>
          <w:b/>
          <w:bCs/>
          <w:lang w:val="en-CA" w:eastAsia="en-CA"/>
        </w:rPr>
        <w:t xml:space="preserve"> AND TOOLS</w:t>
      </w:r>
    </w:p>
    <w:p w14:paraId="677358F8" w14:textId="77777777" w:rsidR="004829FF" w:rsidRPr="004829FF" w:rsidRDefault="004829FF" w:rsidP="00D07547">
      <w:pPr>
        <w:autoSpaceDE w:val="0"/>
        <w:autoSpaceDN w:val="0"/>
        <w:adjustRightInd w:val="0"/>
        <w:rPr>
          <w:bCs/>
          <w:lang w:val="en-CA" w:eastAsia="en-CA"/>
        </w:rPr>
      </w:pPr>
    </w:p>
    <w:p w14:paraId="4F291003" w14:textId="77777777" w:rsidR="000704D9" w:rsidRPr="00F40A4C" w:rsidRDefault="003F632E" w:rsidP="00D07547">
      <w:pPr>
        <w:autoSpaceDE w:val="0"/>
        <w:autoSpaceDN w:val="0"/>
        <w:adjustRightInd w:val="0"/>
        <w:rPr>
          <w:b/>
          <w:bCs/>
          <w:lang w:val="en-CA" w:eastAsia="en-CA"/>
        </w:rPr>
      </w:pPr>
      <w:r w:rsidRPr="003F632E">
        <w:rPr>
          <w:b/>
          <w:bCs/>
          <w:lang w:val="en-CA" w:eastAsia="en-CA"/>
        </w:rPr>
        <w:t>2.</w:t>
      </w:r>
      <w:r>
        <w:rPr>
          <w:b/>
          <w:bCs/>
          <w:lang w:val="en-CA" w:eastAsia="en-CA"/>
        </w:rPr>
        <w:t>0</w:t>
      </w:r>
      <w:r w:rsidR="000704D9">
        <w:rPr>
          <w:bCs/>
          <w:lang w:val="en-CA" w:eastAsia="en-CA"/>
        </w:rPr>
        <w:t xml:space="preserve"> </w:t>
      </w:r>
      <w:r w:rsidR="00F40A4C" w:rsidRPr="00F40A4C">
        <w:rPr>
          <w:b/>
          <w:bCs/>
          <w:lang w:val="en-CA" w:eastAsia="en-CA"/>
        </w:rPr>
        <w:t>Insolation Data Resources</w:t>
      </w:r>
    </w:p>
    <w:p w14:paraId="75582ED5" w14:textId="77777777" w:rsidR="003F22B4" w:rsidRDefault="003F22B4" w:rsidP="00D07547">
      <w:pPr>
        <w:autoSpaceDE w:val="0"/>
        <w:autoSpaceDN w:val="0"/>
        <w:adjustRightInd w:val="0"/>
        <w:rPr>
          <w:bCs/>
          <w:lang w:val="en-CA" w:eastAsia="en-CA"/>
        </w:rPr>
      </w:pPr>
    </w:p>
    <w:p w14:paraId="5309A939" w14:textId="77777777" w:rsidR="00F40A4C" w:rsidRDefault="00F40A4C" w:rsidP="00F40A4C">
      <w:pPr>
        <w:pStyle w:val="NormalWeb"/>
        <w:spacing w:before="0" w:beforeAutospacing="0" w:after="0" w:afterAutospacing="0"/>
      </w:pPr>
      <w:r>
        <w:t xml:space="preserve">Gather known solar insolation data for site.  </w:t>
      </w:r>
    </w:p>
    <w:p w14:paraId="34ADD5AF" w14:textId="77777777" w:rsidR="00F40A4C" w:rsidRDefault="00F40A4C" w:rsidP="00F40A4C">
      <w:pPr>
        <w:pStyle w:val="NormalWeb"/>
        <w:numPr>
          <w:ilvl w:val="0"/>
          <w:numId w:val="3"/>
        </w:numPr>
        <w:spacing w:before="0" w:beforeAutospacing="0" w:after="0" w:afterAutospacing="0"/>
      </w:pPr>
      <w:r>
        <w:t xml:space="preserve">Check Natural Resources Canada web site </w:t>
      </w:r>
      <w:hyperlink r:id="rId30" w:history="1">
        <w:r w:rsidRPr="0022692E">
          <w:rPr>
            <w:rStyle w:val="Hyperlink"/>
          </w:rPr>
          <w:t>www.nrcan-rncan.gc.ca</w:t>
        </w:r>
      </w:hyperlink>
      <w:r>
        <w:t xml:space="preserve">  </w:t>
      </w:r>
      <w:hyperlink r:id="rId31" w:history="1">
        <w:r w:rsidRPr="0022692E">
          <w:rPr>
            <w:rStyle w:val="Hyperlink"/>
          </w:rPr>
          <w:t>https://glfc.cfsnet.nfis.org/mapserver/pv/pvmapper.phtml</w:t>
        </w:r>
      </w:hyperlink>
    </w:p>
    <w:p w14:paraId="0BEB7C95" w14:textId="77777777" w:rsidR="008E397B" w:rsidRDefault="008E397B" w:rsidP="008E397B">
      <w:pPr>
        <w:pStyle w:val="NormalWeb"/>
        <w:spacing w:before="0" w:beforeAutospacing="0" w:after="0" w:afterAutospacing="0"/>
        <w:ind w:left="720"/>
      </w:pPr>
      <w:r>
        <w:t>The map in figure C1 is from this link.</w:t>
      </w:r>
    </w:p>
    <w:p w14:paraId="64172A15" w14:textId="77777777" w:rsidR="008E397B" w:rsidRDefault="008E397B" w:rsidP="008E397B">
      <w:pPr>
        <w:pStyle w:val="NormalWeb"/>
        <w:spacing w:before="0" w:beforeAutospacing="0" w:after="0" w:afterAutospacing="0"/>
        <w:ind w:left="720"/>
      </w:pPr>
    </w:p>
    <w:p w14:paraId="67B64C2E" w14:textId="77777777" w:rsidR="00F40A4C" w:rsidRDefault="00F40A4C" w:rsidP="00F40A4C">
      <w:pPr>
        <w:pStyle w:val="NormalWeb"/>
        <w:numPr>
          <w:ilvl w:val="0"/>
          <w:numId w:val="3"/>
        </w:numPr>
        <w:spacing w:before="0" w:beforeAutospacing="0" w:after="0" w:afterAutospacing="0"/>
      </w:pPr>
      <w:r>
        <w:t>Use RETScreen, a free down load from NRCan.</w:t>
      </w:r>
    </w:p>
    <w:p w14:paraId="579577C5" w14:textId="77777777" w:rsidR="009A0624" w:rsidRDefault="009A0624" w:rsidP="009A0624">
      <w:pPr>
        <w:shd w:val="clear" w:color="auto" w:fill="FFFFFF"/>
        <w:ind w:left="720"/>
        <w:textAlignment w:val="top"/>
      </w:pPr>
      <w:r w:rsidRPr="009A0624">
        <w:t xml:space="preserve">The </w:t>
      </w:r>
      <w:r w:rsidRPr="009A0624">
        <w:rPr>
          <w:rStyle w:val="Strong"/>
        </w:rPr>
        <w:t>RETScreen Clean Energy Project Analysis Software</w:t>
      </w:r>
      <w:r w:rsidRPr="009A0624">
        <w:t xml:space="preserve"> is a unique decision support tool developed with the contribution of numerous experts from government, industry, and academia. The software, provided free-of-charge, can be used worldwide to evaluate the energy production and savings, costs, emission reductions, financial viability and risk for various types of Renewable-energy and Energy-efficient Technologies (RETs). The software (available in multiple languages) also includes product, project, hydrology and climate databases, a detailed user manual, and a case study based college/university-level training course, including an engineering e-textbook.</w:t>
      </w:r>
    </w:p>
    <w:p w14:paraId="1C20B276" w14:textId="77777777" w:rsidR="003F2A1D" w:rsidRPr="003F2A1D" w:rsidRDefault="003F2A1D" w:rsidP="009A0624">
      <w:pPr>
        <w:shd w:val="clear" w:color="auto" w:fill="FFFFFF"/>
        <w:ind w:left="720"/>
        <w:textAlignment w:val="top"/>
      </w:pPr>
      <w:r w:rsidRPr="003F2A1D">
        <w:t>Software &amp; Data Requirements: Microsoft® Excel 2000 or higher; Microsoft® Windows 2000 or higher; and Microsoft .NET Framework 2.0 or higher. Please make sure that the latest updates from Microsoft (www.microsoft.com) for Windows and Excel are installed on your computer.</w:t>
      </w:r>
    </w:p>
    <w:p w14:paraId="2D6B0FF1" w14:textId="77777777" w:rsidR="00CB0491" w:rsidRPr="009A0624" w:rsidRDefault="000F0715" w:rsidP="003F2A1D">
      <w:pPr>
        <w:pStyle w:val="NormalWeb"/>
        <w:spacing w:before="0" w:beforeAutospacing="0" w:after="0" w:afterAutospacing="0"/>
        <w:ind w:left="720"/>
      </w:pPr>
      <w:r>
        <w:t xml:space="preserve">The PV power performance module will allow the designer to find the insolation for almost anywhere in the world. It also allows the user to select from manufacturers equipment to give the performance with the insolation data. </w:t>
      </w:r>
      <w:r w:rsidR="00496628">
        <w:t xml:space="preserve"> </w:t>
      </w:r>
      <w:r>
        <w:t>Below is a screen shot of the insolation data for Halifax</w:t>
      </w:r>
      <w:r w:rsidR="00496628">
        <w:t>,</w:t>
      </w:r>
      <w:r>
        <w:t xml:space="preserve"> Nova Scotia.</w:t>
      </w:r>
      <w:r w:rsidR="00496628">
        <w:t xml:space="preserve">  There are two weather stations to pick from, in this location.  Picking the closest will provide the designer with the most accurate insolation data.  Other screens within RETScreen use the insolation and provide performance based on tilt and azimuth.  The </w:t>
      </w:r>
      <w:r w:rsidR="008E397B">
        <w:t>manufacturer’s</w:t>
      </w:r>
      <w:r w:rsidR="00496628">
        <w:t xml:space="preserve"> database provides designers with</w:t>
      </w:r>
      <w:r w:rsidR="008E397B">
        <w:t xml:space="preserve"> expected</w:t>
      </w:r>
      <w:r w:rsidR="00496628">
        <w:t xml:space="preserve"> </w:t>
      </w:r>
      <w:proofErr w:type="spellStart"/>
      <w:r w:rsidR="008E397B">
        <w:t>kWhr</w:t>
      </w:r>
      <w:proofErr w:type="spellEnd"/>
      <w:r w:rsidR="008E397B">
        <w:t xml:space="preserve"> output for the year based on module selected.</w:t>
      </w:r>
      <w:r w:rsidR="00991892">
        <w:t xml:space="preserve"> See figure C7 for a screenshot from RETScreen showing insolation data.</w:t>
      </w:r>
    </w:p>
    <w:p w14:paraId="7F4F576E" w14:textId="77777777" w:rsidR="00CB0491" w:rsidRDefault="00CB0491" w:rsidP="00CB0491">
      <w:pPr>
        <w:pStyle w:val="NormalWeb"/>
        <w:spacing w:before="0" w:beforeAutospacing="0" w:after="0" w:afterAutospacing="0"/>
      </w:pPr>
    </w:p>
    <w:p w14:paraId="21DA10B9" w14:textId="77777777" w:rsidR="00CB0491" w:rsidRDefault="00496628" w:rsidP="00B4347B">
      <w:pPr>
        <w:pStyle w:val="NormalWeb"/>
        <w:spacing w:before="0" w:beforeAutospacing="0" w:after="0" w:afterAutospacing="0"/>
        <w:jc w:val="center"/>
      </w:pPr>
      <w:r w:rsidRPr="00496628">
        <w:rPr>
          <w:noProof/>
          <w:lang w:val="en-US" w:eastAsia="en-US"/>
        </w:rPr>
        <w:lastRenderedPageBreak/>
        <w:drawing>
          <wp:inline distT="0" distB="0" distL="0" distR="0" wp14:anchorId="6BAC88DD" wp14:editId="550B8A28">
            <wp:extent cx="5891577" cy="6124575"/>
            <wp:effectExtent l="1905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5891577" cy="6124575"/>
                    </a:xfrm>
                    <a:prstGeom prst="rect">
                      <a:avLst/>
                    </a:prstGeom>
                    <a:noFill/>
                    <a:ln w="9525">
                      <a:noFill/>
                      <a:miter lim="800000"/>
                      <a:headEnd/>
                      <a:tailEnd/>
                    </a:ln>
                  </pic:spPr>
                </pic:pic>
              </a:graphicData>
            </a:graphic>
          </wp:inline>
        </w:drawing>
      </w:r>
    </w:p>
    <w:p w14:paraId="45C04320" w14:textId="77777777" w:rsidR="00991892" w:rsidRDefault="00991892" w:rsidP="00CB0491">
      <w:pPr>
        <w:pStyle w:val="NormalWeb"/>
        <w:spacing w:before="0" w:beforeAutospacing="0" w:after="0" w:afterAutospacing="0"/>
        <w:rPr>
          <w:b/>
        </w:rPr>
      </w:pPr>
    </w:p>
    <w:p w14:paraId="7BDC0C1F" w14:textId="77777777" w:rsidR="00991892" w:rsidRDefault="00991892" w:rsidP="00CB0491">
      <w:pPr>
        <w:pStyle w:val="NormalWeb"/>
        <w:spacing w:before="0" w:beforeAutospacing="0" w:after="0" w:afterAutospacing="0"/>
        <w:rPr>
          <w:b/>
        </w:rPr>
      </w:pPr>
    </w:p>
    <w:p w14:paraId="43C9F7E0" w14:textId="77777777" w:rsidR="00CB0491" w:rsidRDefault="00496628" w:rsidP="00CB0491">
      <w:pPr>
        <w:pStyle w:val="NormalWeb"/>
        <w:spacing w:before="0" w:beforeAutospacing="0" w:after="0" w:afterAutospacing="0"/>
      </w:pPr>
      <w:r w:rsidRPr="000217F1">
        <w:rPr>
          <w:b/>
        </w:rPr>
        <w:t xml:space="preserve">Figure </w:t>
      </w:r>
      <w:r w:rsidR="00991892">
        <w:rPr>
          <w:b/>
        </w:rPr>
        <w:t>C7</w:t>
      </w:r>
      <w:r w:rsidRPr="000217F1">
        <w:rPr>
          <w:b/>
        </w:rPr>
        <w:t xml:space="preserve"> A </w:t>
      </w:r>
      <w:r>
        <w:rPr>
          <w:b/>
        </w:rPr>
        <w:t xml:space="preserve">screen shot from the RETScreen program. The data includes temperatures, insolation per month / day. </w:t>
      </w:r>
    </w:p>
    <w:p w14:paraId="36371488" w14:textId="77777777" w:rsidR="00CB0491" w:rsidRDefault="00CB0491" w:rsidP="00CB0491">
      <w:pPr>
        <w:pStyle w:val="NormalWeb"/>
        <w:spacing w:before="0" w:beforeAutospacing="0" w:after="0" w:afterAutospacing="0"/>
      </w:pPr>
    </w:p>
    <w:p w14:paraId="7A1B7C2C" w14:textId="77777777" w:rsidR="00991892" w:rsidRDefault="00991892" w:rsidP="00CB0491">
      <w:pPr>
        <w:pStyle w:val="NormalWeb"/>
        <w:spacing w:before="0" w:beforeAutospacing="0" w:after="0" w:afterAutospacing="0"/>
      </w:pPr>
    </w:p>
    <w:p w14:paraId="0B778ADD" w14:textId="77777777" w:rsidR="00991892" w:rsidRDefault="00991892" w:rsidP="00CB0491">
      <w:pPr>
        <w:pStyle w:val="NormalWeb"/>
        <w:spacing w:before="0" w:beforeAutospacing="0" w:after="0" w:afterAutospacing="0"/>
      </w:pPr>
    </w:p>
    <w:p w14:paraId="041702E7" w14:textId="77777777" w:rsidR="00991892" w:rsidRDefault="00991892" w:rsidP="00CB0491">
      <w:pPr>
        <w:pStyle w:val="NormalWeb"/>
        <w:spacing w:before="0" w:beforeAutospacing="0" w:after="0" w:afterAutospacing="0"/>
      </w:pPr>
    </w:p>
    <w:p w14:paraId="01D6F764" w14:textId="77777777" w:rsidR="00991892" w:rsidRDefault="00991892" w:rsidP="00CB0491">
      <w:pPr>
        <w:pStyle w:val="NormalWeb"/>
        <w:spacing w:before="0" w:beforeAutospacing="0" w:after="0" w:afterAutospacing="0"/>
      </w:pPr>
    </w:p>
    <w:p w14:paraId="2EDD75E5" w14:textId="77777777" w:rsidR="00991892" w:rsidRDefault="00991892" w:rsidP="00CB0491">
      <w:pPr>
        <w:pStyle w:val="NormalWeb"/>
        <w:spacing w:before="0" w:beforeAutospacing="0" w:after="0" w:afterAutospacing="0"/>
      </w:pPr>
    </w:p>
    <w:p w14:paraId="01009F60" w14:textId="77777777" w:rsidR="00991892" w:rsidRDefault="00991892" w:rsidP="00CB0491">
      <w:pPr>
        <w:pStyle w:val="NormalWeb"/>
        <w:spacing w:before="0" w:beforeAutospacing="0" w:after="0" w:afterAutospacing="0"/>
      </w:pPr>
    </w:p>
    <w:p w14:paraId="0FEECD71" w14:textId="77777777" w:rsidR="00991892" w:rsidRDefault="00991892" w:rsidP="00CB0491">
      <w:pPr>
        <w:pStyle w:val="NormalWeb"/>
        <w:spacing w:before="0" w:beforeAutospacing="0" w:after="0" w:afterAutospacing="0"/>
      </w:pPr>
    </w:p>
    <w:p w14:paraId="574C17EE" w14:textId="77777777" w:rsidR="00F40A4C" w:rsidRDefault="00F40A4C" w:rsidP="00F40A4C">
      <w:pPr>
        <w:pStyle w:val="NormalWeb"/>
        <w:numPr>
          <w:ilvl w:val="0"/>
          <w:numId w:val="3"/>
        </w:numPr>
        <w:spacing w:before="0" w:beforeAutospacing="0" w:after="0" w:afterAutospacing="0"/>
      </w:pPr>
      <w:r>
        <w:lastRenderedPageBreak/>
        <w:t xml:space="preserve">NASA </w:t>
      </w:r>
      <w:hyperlink r:id="rId33" w:tgtFrame="_blank" w:history="1">
        <w:r>
          <w:t xml:space="preserve"> </w:t>
        </w:r>
        <w:r>
          <w:rPr>
            <w:rStyle w:val="Hyperlink"/>
          </w:rPr>
          <w:t>Surface meteorology and Solar Energy Data Set</w:t>
        </w:r>
      </w:hyperlink>
      <w:r>
        <w:t xml:space="preserve"> </w:t>
      </w:r>
    </w:p>
    <w:p w14:paraId="1D3EED6D" w14:textId="77777777" w:rsidR="00CB0491" w:rsidRDefault="00CB0491" w:rsidP="00CB0491">
      <w:pPr>
        <w:ind w:left="720"/>
      </w:pPr>
      <w:r>
        <w:t>Using NASA’s database from their website we are asked to enter the coordinates of the location. Below</w:t>
      </w:r>
      <w:r w:rsidR="007201A0">
        <w:t xml:space="preserve"> in fig</w:t>
      </w:r>
      <w:r w:rsidR="00991892">
        <w:t>ures C8</w:t>
      </w:r>
      <w:r w:rsidR="007201A0">
        <w:t xml:space="preserve"> and </w:t>
      </w:r>
      <w:r w:rsidR="00991892">
        <w:t>C9</w:t>
      </w:r>
      <w:r>
        <w:t xml:space="preserve"> is a screen shot showing the insolation data that was available.</w:t>
      </w:r>
    </w:p>
    <w:p w14:paraId="1227363B" w14:textId="77777777" w:rsidR="00CB0491" w:rsidRDefault="00CB0491" w:rsidP="00CB0491">
      <w:pPr>
        <w:pStyle w:val="NormalWeb"/>
        <w:spacing w:before="0" w:beforeAutospacing="0" w:after="0" w:afterAutospacing="0"/>
        <w:ind w:left="360"/>
      </w:pPr>
    </w:p>
    <w:p w14:paraId="055841CA" w14:textId="77777777" w:rsidR="00CB0491" w:rsidRDefault="00CB0491" w:rsidP="00CB0491">
      <w:pPr>
        <w:pStyle w:val="NormalWeb"/>
        <w:spacing w:before="0" w:beforeAutospacing="0" w:after="0" w:afterAutospacing="0"/>
        <w:jc w:val="center"/>
      </w:pPr>
      <w:r w:rsidRPr="00CB0491">
        <w:rPr>
          <w:noProof/>
          <w:lang w:val="en-US" w:eastAsia="en-US"/>
        </w:rPr>
        <w:drawing>
          <wp:inline distT="0" distB="0" distL="0" distR="0" wp14:anchorId="36C014BF" wp14:editId="01E8B2AA">
            <wp:extent cx="5943600" cy="3352800"/>
            <wp:effectExtent l="1905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5943600" cy="3352800"/>
                    </a:xfrm>
                    <a:prstGeom prst="rect">
                      <a:avLst/>
                    </a:prstGeom>
                    <a:noFill/>
                    <a:ln w="9525">
                      <a:noFill/>
                      <a:miter lim="800000"/>
                      <a:headEnd/>
                      <a:tailEnd/>
                    </a:ln>
                  </pic:spPr>
                </pic:pic>
              </a:graphicData>
            </a:graphic>
          </wp:inline>
        </w:drawing>
      </w:r>
    </w:p>
    <w:p w14:paraId="25E09962" w14:textId="77777777" w:rsidR="00CB0491" w:rsidRDefault="00CB0491" w:rsidP="00CB0491">
      <w:pPr>
        <w:pStyle w:val="NormalWeb"/>
        <w:spacing w:before="0" w:beforeAutospacing="0" w:after="0" w:afterAutospacing="0"/>
      </w:pPr>
    </w:p>
    <w:p w14:paraId="34690484" w14:textId="77777777" w:rsidR="00CB0491" w:rsidRDefault="00CB0491" w:rsidP="00CB0491">
      <w:pPr>
        <w:jc w:val="center"/>
      </w:pPr>
      <w:r>
        <w:rPr>
          <w:b/>
          <w:bCs/>
          <w:color w:val="000000"/>
        </w:rPr>
        <w:t>Figu</w:t>
      </w:r>
      <w:r w:rsidR="00991892">
        <w:rPr>
          <w:b/>
          <w:bCs/>
          <w:color w:val="000000"/>
        </w:rPr>
        <w:t>re C8</w:t>
      </w:r>
      <w:r w:rsidRPr="003975AF">
        <w:rPr>
          <w:b/>
          <w:bCs/>
          <w:color w:val="000000"/>
        </w:rPr>
        <w:t>,</w:t>
      </w:r>
      <w:r>
        <w:rPr>
          <w:b/>
          <w:bCs/>
          <w:color w:val="000000"/>
        </w:rPr>
        <w:t xml:space="preserve"> a screen shot from NASA site asking to enter coordinates for selected location. </w:t>
      </w:r>
    </w:p>
    <w:p w14:paraId="3BDF1378" w14:textId="77777777" w:rsidR="00CB0491" w:rsidRDefault="00CB0491" w:rsidP="00CB0491"/>
    <w:p w14:paraId="77FAC26D" w14:textId="77777777" w:rsidR="00CB0491" w:rsidRDefault="00CB0491" w:rsidP="008E397B">
      <w:r>
        <w:t>The first step was to provide the latitude and longitude for the site.</w:t>
      </w:r>
      <w:r w:rsidR="008E397B">
        <w:t xml:space="preserve"> </w:t>
      </w:r>
    </w:p>
    <w:p w14:paraId="6A01B5A6" w14:textId="77777777" w:rsidR="00CB0491" w:rsidRDefault="00CB0491" w:rsidP="00CB0491">
      <w:pPr>
        <w:pStyle w:val="NormalWeb"/>
        <w:spacing w:before="0" w:beforeAutospacing="0" w:after="0" w:afterAutospacing="0"/>
      </w:pPr>
      <w:r w:rsidRPr="00CB0491">
        <w:rPr>
          <w:noProof/>
          <w:lang w:val="en-US" w:eastAsia="en-US"/>
        </w:rPr>
        <w:drawing>
          <wp:inline distT="0" distB="0" distL="0" distR="0" wp14:anchorId="571ADDFA" wp14:editId="3CC29ED5">
            <wp:extent cx="5934075" cy="1847850"/>
            <wp:effectExtent l="19050" t="0" r="9525"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a:stretch>
                      <a:fillRect/>
                    </a:stretch>
                  </pic:blipFill>
                  <pic:spPr bwMode="auto">
                    <a:xfrm>
                      <a:off x="0" y="0"/>
                      <a:ext cx="5934075" cy="1847850"/>
                    </a:xfrm>
                    <a:prstGeom prst="rect">
                      <a:avLst/>
                    </a:prstGeom>
                    <a:noFill/>
                    <a:ln w="9525">
                      <a:noFill/>
                      <a:miter lim="800000"/>
                      <a:headEnd/>
                      <a:tailEnd/>
                    </a:ln>
                  </pic:spPr>
                </pic:pic>
              </a:graphicData>
            </a:graphic>
          </wp:inline>
        </w:drawing>
      </w:r>
    </w:p>
    <w:p w14:paraId="5EA28A6D" w14:textId="77777777" w:rsidR="00CB0491" w:rsidRDefault="00CB0491" w:rsidP="00CB0491">
      <w:pPr>
        <w:pStyle w:val="NormalWeb"/>
        <w:spacing w:before="0" w:beforeAutospacing="0" w:after="0" w:afterAutospacing="0"/>
      </w:pPr>
    </w:p>
    <w:p w14:paraId="1CA571BC" w14:textId="77777777" w:rsidR="00CB0491" w:rsidRDefault="00991892" w:rsidP="00CB0491">
      <w:pPr>
        <w:jc w:val="center"/>
        <w:rPr>
          <w:b/>
          <w:bCs/>
          <w:color w:val="000000"/>
        </w:rPr>
      </w:pPr>
      <w:r>
        <w:rPr>
          <w:b/>
          <w:bCs/>
          <w:color w:val="000000"/>
        </w:rPr>
        <w:t>Figure C9</w:t>
      </w:r>
      <w:r w:rsidR="00CB0491" w:rsidRPr="003975AF">
        <w:rPr>
          <w:b/>
          <w:bCs/>
          <w:color w:val="000000"/>
        </w:rPr>
        <w:t>,</w:t>
      </w:r>
      <w:r w:rsidR="00CB0491">
        <w:rPr>
          <w:b/>
          <w:bCs/>
          <w:color w:val="000000"/>
        </w:rPr>
        <w:t xml:space="preserve"> a screen shot from NASA showing the insolation from this source at 3.52</w:t>
      </w:r>
      <w:r w:rsidR="00CB0491" w:rsidRPr="0006691A">
        <w:rPr>
          <w:b/>
          <w:bCs/>
          <w:color w:val="000000"/>
        </w:rPr>
        <w:t xml:space="preserve"> </w:t>
      </w:r>
      <w:r w:rsidR="00CB0491" w:rsidRPr="003975AF">
        <w:rPr>
          <w:b/>
          <w:bCs/>
          <w:color w:val="000000"/>
        </w:rPr>
        <w:t>kWh/</w:t>
      </w:r>
      <w:r w:rsidR="00CB0491">
        <w:rPr>
          <w:b/>
          <w:bCs/>
          <w:color w:val="000000"/>
        </w:rPr>
        <w:t>m</w:t>
      </w:r>
      <w:r w:rsidR="00CB0491" w:rsidRPr="003975AF">
        <w:rPr>
          <w:b/>
          <w:bCs/>
          <w:color w:val="000000"/>
          <w:vertAlign w:val="superscript"/>
        </w:rPr>
        <w:t>2</w:t>
      </w:r>
      <w:r w:rsidR="00CB0491">
        <w:rPr>
          <w:b/>
          <w:bCs/>
          <w:color w:val="000000"/>
        </w:rPr>
        <w:t xml:space="preserve"> </w:t>
      </w:r>
    </w:p>
    <w:p w14:paraId="1208EF9F" w14:textId="77777777" w:rsidR="00C647A7" w:rsidRPr="00C647A7" w:rsidRDefault="00C647A7" w:rsidP="00C647A7">
      <w:r>
        <w:rPr>
          <w:bCs/>
          <w:color w:val="000000"/>
        </w:rPr>
        <w:t xml:space="preserve">The insolation data from NASA is broken into monthly figures with average, minimum and maximum values. </w:t>
      </w:r>
    </w:p>
    <w:p w14:paraId="7BDD74AF" w14:textId="77777777" w:rsidR="00CB0491" w:rsidRDefault="00CB0491" w:rsidP="00CB0491">
      <w:pPr>
        <w:pStyle w:val="NormalWeb"/>
        <w:spacing w:before="0" w:beforeAutospacing="0" w:after="0" w:afterAutospacing="0"/>
      </w:pPr>
    </w:p>
    <w:p w14:paraId="79D25A2D" w14:textId="77777777" w:rsidR="008E397B" w:rsidRDefault="008E397B" w:rsidP="00CB0491">
      <w:pPr>
        <w:pStyle w:val="NormalWeb"/>
        <w:spacing w:before="0" w:beforeAutospacing="0" w:after="0" w:afterAutospacing="0"/>
      </w:pPr>
    </w:p>
    <w:p w14:paraId="15DA7340" w14:textId="77777777" w:rsidR="00F40A4C" w:rsidRDefault="00F40A4C" w:rsidP="00F40A4C">
      <w:pPr>
        <w:pStyle w:val="NormalWeb"/>
        <w:numPr>
          <w:ilvl w:val="0"/>
          <w:numId w:val="3"/>
        </w:numPr>
        <w:spacing w:before="0" w:beforeAutospacing="0" w:after="0" w:afterAutospacing="0"/>
      </w:pPr>
      <w:r>
        <w:t xml:space="preserve">Solar Peak Sun Hour Map </w:t>
      </w:r>
    </w:p>
    <w:p w14:paraId="78841E50" w14:textId="77777777" w:rsidR="00547B9F" w:rsidRDefault="00F40A4C" w:rsidP="00547B9F">
      <w:pPr>
        <w:autoSpaceDE w:val="0"/>
        <w:autoSpaceDN w:val="0"/>
        <w:adjustRightInd w:val="0"/>
        <w:rPr>
          <w:bCs/>
          <w:lang w:val="en-CA" w:eastAsia="en-CA"/>
        </w:rPr>
      </w:pPr>
      <w:r>
        <w:rPr>
          <w:bCs/>
          <w:lang w:val="en-CA" w:eastAsia="en-CA"/>
        </w:rPr>
        <w:lastRenderedPageBreak/>
        <w:t xml:space="preserve">Global </w:t>
      </w:r>
      <w:r w:rsidR="00547B9F">
        <w:rPr>
          <w:bCs/>
          <w:lang w:val="en-CA" w:eastAsia="en-CA"/>
        </w:rPr>
        <w:t xml:space="preserve">peak sun hour </w:t>
      </w:r>
      <w:r>
        <w:rPr>
          <w:bCs/>
          <w:lang w:val="en-CA" w:eastAsia="en-CA"/>
        </w:rPr>
        <w:t xml:space="preserve">maps can be found at </w:t>
      </w:r>
      <w:hyperlink r:id="rId36" w:history="1">
        <w:r w:rsidR="00547B9F" w:rsidRPr="0060311D">
          <w:rPr>
            <w:rStyle w:val="Hyperlink"/>
            <w:bCs/>
            <w:lang w:val="en-CA" w:eastAsia="en-CA"/>
          </w:rPr>
          <w:t>http://www.solar4power.com/solar-power-global-maps.html</w:t>
        </w:r>
      </w:hyperlink>
      <w:r w:rsidR="00547B9F">
        <w:rPr>
          <w:bCs/>
          <w:lang w:val="en-CA" w:eastAsia="en-CA"/>
        </w:rPr>
        <w:t xml:space="preserve"> from Advanced Energy Group</w:t>
      </w:r>
      <w:r w:rsidR="00991892">
        <w:rPr>
          <w:bCs/>
          <w:lang w:val="en-CA" w:eastAsia="en-CA"/>
        </w:rPr>
        <w:t xml:space="preserve"> (Figure C11)</w:t>
      </w:r>
      <w:r w:rsidR="00547B9F">
        <w:rPr>
          <w:bCs/>
          <w:lang w:val="en-CA" w:eastAsia="en-CA"/>
        </w:rPr>
        <w:t>.</w:t>
      </w:r>
      <w:r w:rsidR="00BD3A5E">
        <w:rPr>
          <w:bCs/>
          <w:lang w:val="en-CA" w:eastAsia="en-CA"/>
        </w:rPr>
        <w:t xml:space="preserve"> For Canada t</w:t>
      </w:r>
      <w:r w:rsidR="00547B9F">
        <w:rPr>
          <w:bCs/>
          <w:lang w:val="en-CA" w:eastAsia="en-CA"/>
        </w:rPr>
        <w:t>his is a peak sun hour map from NRCan</w:t>
      </w:r>
      <w:r w:rsidR="00991892">
        <w:rPr>
          <w:bCs/>
          <w:lang w:val="en-CA" w:eastAsia="en-CA"/>
        </w:rPr>
        <w:t xml:space="preserve"> in figure C10</w:t>
      </w:r>
      <w:r w:rsidR="00547B9F">
        <w:rPr>
          <w:bCs/>
          <w:lang w:val="en-CA" w:eastAsia="en-CA"/>
        </w:rPr>
        <w:t>.</w:t>
      </w:r>
    </w:p>
    <w:p w14:paraId="7F8BC883" w14:textId="77777777" w:rsidR="003F22B4" w:rsidRDefault="003F22B4" w:rsidP="00D07547">
      <w:pPr>
        <w:autoSpaceDE w:val="0"/>
        <w:autoSpaceDN w:val="0"/>
        <w:adjustRightInd w:val="0"/>
        <w:rPr>
          <w:bCs/>
          <w:lang w:val="en-CA" w:eastAsia="en-CA"/>
        </w:rPr>
      </w:pPr>
    </w:p>
    <w:p w14:paraId="309847B2" w14:textId="77777777" w:rsidR="003F22B4" w:rsidRDefault="00F40A4C" w:rsidP="00547B9F">
      <w:pPr>
        <w:autoSpaceDE w:val="0"/>
        <w:autoSpaceDN w:val="0"/>
        <w:adjustRightInd w:val="0"/>
        <w:jc w:val="center"/>
        <w:rPr>
          <w:bCs/>
          <w:lang w:val="en-CA" w:eastAsia="en-CA"/>
        </w:rPr>
      </w:pPr>
      <w:r w:rsidRPr="00F40A4C">
        <w:rPr>
          <w:bCs/>
          <w:noProof/>
        </w:rPr>
        <w:drawing>
          <wp:inline distT="0" distB="0" distL="0" distR="0" wp14:anchorId="11542826" wp14:editId="6494FA51">
            <wp:extent cx="4210050" cy="3286125"/>
            <wp:effectExtent l="19050" t="0" r="0" b="0"/>
            <wp:docPr id="10" name="Picture 2"/>
            <wp:cNvGraphicFramePr/>
            <a:graphic xmlns:a="http://schemas.openxmlformats.org/drawingml/2006/main">
              <a:graphicData uri="http://schemas.openxmlformats.org/drawingml/2006/picture">
                <pic:pic xmlns:pic="http://schemas.openxmlformats.org/drawingml/2006/picture">
                  <pic:nvPicPr>
                    <pic:cNvPr id="31748" name="Picture 4"/>
                    <pic:cNvPicPr>
                      <a:picLocks noChangeAspect="1" noChangeArrowheads="1"/>
                    </pic:cNvPicPr>
                  </pic:nvPicPr>
                  <pic:blipFill>
                    <a:blip r:embed="rId37" cstate="print"/>
                    <a:srcRect/>
                    <a:stretch>
                      <a:fillRect/>
                    </a:stretch>
                  </pic:blipFill>
                  <pic:spPr bwMode="auto">
                    <a:xfrm>
                      <a:off x="0" y="0"/>
                      <a:ext cx="4210050" cy="3286125"/>
                    </a:xfrm>
                    <a:prstGeom prst="rect">
                      <a:avLst/>
                    </a:prstGeom>
                    <a:noFill/>
                    <a:ln w="9525">
                      <a:noFill/>
                      <a:miter lim="800000"/>
                      <a:headEnd/>
                      <a:tailEnd/>
                    </a:ln>
                    <a:effectLst/>
                  </pic:spPr>
                </pic:pic>
              </a:graphicData>
            </a:graphic>
          </wp:inline>
        </w:drawing>
      </w:r>
    </w:p>
    <w:p w14:paraId="5D03461D" w14:textId="77777777" w:rsidR="003F22B4" w:rsidRDefault="00B521B9" w:rsidP="00B521B9">
      <w:pPr>
        <w:autoSpaceDE w:val="0"/>
        <w:autoSpaceDN w:val="0"/>
        <w:adjustRightInd w:val="0"/>
        <w:jc w:val="center"/>
        <w:rPr>
          <w:b/>
          <w:bCs/>
          <w:color w:val="000000"/>
        </w:rPr>
      </w:pPr>
      <w:r>
        <w:rPr>
          <w:b/>
          <w:bCs/>
          <w:color w:val="000000"/>
        </w:rPr>
        <w:t>Figure C</w:t>
      </w:r>
      <w:r w:rsidR="00991892">
        <w:rPr>
          <w:b/>
          <w:bCs/>
          <w:color w:val="000000"/>
        </w:rPr>
        <w:t>10</w:t>
      </w:r>
      <w:r w:rsidRPr="003975AF">
        <w:rPr>
          <w:b/>
          <w:bCs/>
          <w:color w:val="000000"/>
        </w:rPr>
        <w:t>,</w:t>
      </w:r>
      <w:r>
        <w:rPr>
          <w:b/>
          <w:bCs/>
          <w:color w:val="000000"/>
        </w:rPr>
        <w:t xml:space="preserve"> </w:t>
      </w:r>
      <w:r w:rsidR="00A8401D">
        <w:rPr>
          <w:b/>
          <w:bCs/>
          <w:color w:val="000000"/>
        </w:rPr>
        <w:t xml:space="preserve">a peak sun hour map from </w:t>
      </w:r>
      <w:proofErr w:type="spellStart"/>
      <w:r w:rsidR="00A8401D">
        <w:rPr>
          <w:b/>
          <w:bCs/>
          <w:color w:val="000000"/>
        </w:rPr>
        <w:t>NRCan</w:t>
      </w:r>
      <w:proofErr w:type="spellEnd"/>
      <w:r w:rsidR="00A8401D">
        <w:rPr>
          <w:b/>
          <w:bCs/>
          <w:color w:val="000000"/>
        </w:rPr>
        <w:t>.</w:t>
      </w:r>
    </w:p>
    <w:p w14:paraId="61A5A731" w14:textId="77777777" w:rsidR="00D5537E" w:rsidRDefault="00D5537E" w:rsidP="00B521B9">
      <w:pPr>
        <w:autoSpaceDE w:val="0"/>
        <w:autoSpaceDN w:val="0"/>
        <w:adjustRightInd w:val="0"/>
        <w:jc w:val="center"/>
        <w:rPr>
          <w:bCs/>
          <w:lang w:val="en-CA" w:eastAsia="en-CA"/>
        </w:rPr>
      </w:pPr>
    </w:p>
    <w:p w14:paraId="2B0BE8C8" w14:textId="77777777" w:rsidR="003F22B4" w:rsidRDefault="00B521B9" w:rsidP="00A8401D">
      <w:pPr>
        <w:autoSpaceDE w:val="0"/>
        <w:autoSpaceDN w:val="0"/>
        <w:adjustRightInd w:val="0"/>
        <w:jc w:val="center"/>
        <w:rPr>
          <w:bCs/>
          <w:lang w:val="en-CA" w:eastAsia="en-CA"/>
        </w:rPr>
      </w:pPr>
      <w:r w:rsidRPr="00B521B9">
        <w:rPr>
          <w:bCs/>
          <w:noProof/>
        </w:rPr>
        <w:drawing>
          <wp:inline distT="0" distB="0" distL="0" distR="0" wp14:anchorId="4253DE53" wp14:editId="2684FB62">
            <wp:extent cx="3924300" cy="3355373"/>
            <wp:effectExtent l="19050" t="0" r="0"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srcRect/>
                    <a:stretch>
                      <a:fillRect/>
                    </a:stretch>
                  </pic:blipFill>
                  <pic:spPr bwMode="auto">
                    <a:xfrm>
                      <a:off x="0" y="0"/>
                      <a:ext cx="3924300" cy="3355373"/>
                    </a:xfrm>
                    <a:prstGeom prst="rect">
                      <a:avLst/>
                    </a:prstGeom>
                    <a:noFill/>
                    <a:ln w="9525">
                      <a:noFill/>
                      <a:miter lim="800000"/>
                      <a:headEnd/>
                      <a:tailEnd/>
                    </a:ln>
                  </pic:spPr>
                </pic:pic>
              </a:graphicData>
            </a:graphic>
          </wp:inline>
        </w:drawing>
      </w:r>
    </w:p>
    <w:p w14:paraId="02EDFC4E" w14:textId="77777777" w:rsidR="00B521B9" w:rsidRPr="00690084" w:rsidRDefault="00B521B9" w:rsidP="00D07547">
      <w:pPr>
        <w:autoSpaceDE w:val="0"/>
        <w:autoSpaceDN w:val="0"/>
        <w:adjustRightInd w:val="0"/>
        <w:rPr>
          <w:bCs/>
          <w:lang w:val="en-CA" w:eastAsia="en-CA"/>
        </w:rPr>
      </w:pPr>
    </w:p>
    <w:p w14:paraId="7EF4DFEC" w14:textId="77777777" w:rsidR="00A85F37" w:rsidRPr="00A8401D" w:rsidRDefault="00B521B9" w:rsidP="00B521B9">
      <w:pPr>
        <w:autoSpaceDE w:val="0"/>
        <w:autoSpaceDN w:val="0"/>
        <w:adjustRightInd w:val="0"/>
        <w:jc w:val="center"/>
        <w:rPr>
          <w:b/>
          <w:bCs/>
          <w:lang w:val="en-CA" w:eastAsia="en-CA"/>
        </w:rPr>
      </w:pPr>
      <w:r>
        <w:rPr>
          <w:b/>
          <w:bCs/>
          <w:color w:val="000000"/>
        </w:rPr>
        <w:t>Figure C</w:t>
      </w:r>
      <w:r w:rsidR="00991892">
        <w:rPr>
          <w:b/>
          <w:bCs/>
          <w:color w:val="000000"/>
        </w:rPr>
        <w:t>11</w:t>
      </w:r>
      <w:r w:rsidRPr="003975AF">
        <w:rPr>
          <w:b/>
          <w:bCs/>
          <w:color w:val="000000"/>
        </w:rPr>
        <w:t>,</w:t>
      </w:r>
      <w:r>
        <w:rPr>
          <w:b/>
          <w:bCs/>
          <w:color w:val="000000"/>
        </w:rPr>
        <w:t xml:space="preserve"> a </w:t>
      </w:r>
      <w:r w:rsidR="00A8401D">
        <w:rPr>
          <w:b/>
          <w:bCs/>
          <w:color w:val="000000"/>
        </w:rPr>
        <w:t xml:space="preserve">peak sun hour map from </w:t>
      </w:r>
      <w:r w:rsidR="00A8401D" w:rsidRPr="00A8401D">
        <w:rPr>
          <w:b/>
          <w:bCs/>
          <w:lang w:val="en-CA" w:eastAsia="en-CA"/>
        </w:rPr>
        <w:t>Advanced Energy Group.</w:t>
      </w:r>
    </w:p>
    <w:p w14:paraId="133F6BA8" w14:textId="77777777" w:rsidR="00D07547" w:rsidRDefault="003F632E" w:rsidP="00D07547">
      <w:pPr>
        <w:autoSpaceDE w:val="0"/>
        <w:autoSpaceDN w:val="0"/>
        <w:adjustRightInd w:val="0"/>
        <w:rPr>
          <w:b/>
          <w:bCs/>
          <w:sz w:val="32"/>
          <w:szCs w:val="32"/>
          <w:lang w:val="en-CA" w:eastAsia="en-CA"/>
        </w:rPr>
      </w:pPr>
      <w:r>
        <w:rPr>
          <w:b/>
          <w:bCs/>
          <w:sz w:val="32"/>
          <w:szCs w:val="32"/>
          <w:lang w:val="en-CA" w:eastAsia="en-CA"/>
        </w:rPr>
        <w:lastRenderedPageBreak/>
        <w:t xml:space="preserve">3 </w:t>
      </w:r>
      <w:r w:rsidR="00D07547">
        <w:rPr>
          <w:b/>
          <w:bCs/>
          <w:sz w:val="32"/>
          <w:szCs w:val="32"/>
          <w:lang w:val="en-CA" w:eastAsia="en-CA"/>
        </w:rPr>
        <w:t xml:space="preserve">Site </w:t>
      </w:r>
      <w:r>
        <w:rPr>
          <w:b/>
          <w:bCs/>
          <w:sz w:val="32"/>
          <w:szCs w:val="32"/>
          <w:lang w:val="en-CA" w:eastAsia="en-CA"/>
        </w:rPr>
        <w:t>Assessments</w:t>
      </w:r>
      <w:r w:rsidR="00D07547">
        <w:rPr>
          <w:b/>
          <w:bCs/>
          <w:sz w:val="32"/>
          <w:szCs w:val="32"/>
          <w:lang w:val="en-CA" w:eastAsia="en-CA"/>
        </w:rPr>
        <w:t>:</w:t>
      </w:r>
    </w:p>
    <w:p w14:paraId="0311CD73" w14:textId="77777777" w:rsidR="00D07547" w:rsidRDefault="00D07547" w:rsidP="00D07547">
      <w:pPr>
        <w:autoSpaceDE w:val="0"/>
        <w:autoSpaceDN w:val="0"/>
        <w:adjustRightInd w:val="0"/>
        <w:rPr>
          <w:b/>
          <w:bCs/>
          <w:sz w:val="32"/>
          <w:szCs w:val="32"/>
          <w:lang w:val="en-CA" w:eastAsia="en-CA"/>
        </w:rPr>
      </w:pPr>
    </w:p>
    <w:p w14:paraId="5D0357D8" w14:textId="77777777" w:rsidR="00D07547" w:rsidRDefault="00D07547" w:rsidP="00D07547">
      <w:pPr>
        <w:autoSpaceDE w:val="0"/>
        <w:autoSpaceDN w:val="0"/>
        <w:adjustRightInd w:val="0"/>
        <w:rPr>
          <w:b/>
          <w:bCs/>
          <w:lang w:val="en-CA" w:eastAsia="en-CA"/>
        </w:rPr>
      </w:pPr>
      <w:r w:rsidRPr="00D07547">
        <w:rPr>
          <w:b/>
          <w:bCs/>
          <w:lang w:val="en-CA" w:eastAsia="en-CA"/>
        </w:rPr>
        <w:t xml:space="preserve">Let’s take a look at what </w:t>
      </w:r>
      <w:r>
        <w:rPr>
          <w:b/>
          <w:bCs/>
          <w:lang w:val="en-CA" w:eastAsia="en-CA"/>
        </w:rPr>
        <w:t>happens to the insolation at the specific site.</w:t>
      </w:r>
      <w:r w:rsidR="00E8759A">
        <w:rPr>
          <w:b/>
          <w:bCs/>
          <w:lang w:val="en-CA" w:eastAsia="en-CA"/>
        </w:rPr>
        <w:t xml:space="preserve"> The following three assessments will be from RETScreen; Solar pathfinder; and Green Power Labs online solar assessment tool.</w:t>
      </w:r>
    </w:p>
    <w:p w14:paraId="644DD39C" w14:textId="77777777" w:rsidR="00D07547" w:rsidRDefault="00D07547" w:rsidP="00D07547">
      <w:pPr>
        <w:autoSpaceDE w:val="0"/>
        <w:autoSpaceDN w:val="0"/>
        <w:adjustRightInd w:val="0"/>
        <w:rPr>
          <w:b/>
          <w:bCs/>
          <w:lang w:val="en-CA" w:eastAsia="en-CA"/>
        </w:rPr>
      </w:pPr>
    </w:p>
    <w:p w14:paraId="18BBE5DC" w14:textId="77777777" w:rsidR="008C49A4" w:rsidRPr="008948D8" w:rsidRDefault="003F632E">
      <w:pPr>
        <w:rPr>
          <w:b/>
        </w:rPr>
      </w:pPr>
      <w:r>
        <w:rPr>
          <w:b/>
        </w:rPr>
        <w:t xml:space="preserve">3.0 </w:t>
      </w:r>
      <w:r w:rsidR="008C49A4" w:rsidRPr="008948D8">
        <w:rPr>
          <w:b/>
        </w:rPr>
        <w:t>EXAMPLE</w:t>
      </w:r>
      <w:r w:rsidR="008948D8" w:rsidRPr="008948D8">
        <w:rPr>
          <w:b/>
        </w:rPr>
        <w:t xml:space="preserve"> </w:t>
      </w:r>
      <w:r w:rsidR="008948D8">
        <w:rPr>
          <w:b/>
        </w:rPr>
        <w:t xml:space="preserve">ONE </w:t>
      </w:r>
      <w:r w:rsidR="008948D8" w:rsidRPr="008948D8">
        <w:rPr>
          <w:b/>
        </w:rPr>
        <w:t>RETScreen</w:t>
      </w:r>
    </w:p>
    <w:p w14:paraId="7B6DE8C2" w14:textId="77777777" w:rsidR="008C49A4" w:rsidRDefault="008C49A4"/>
    <w:p w14:paraId="42875163" w14:textId="77777777" w:rsidR="008C49A4" w:rsidRPr="00796A20" w:rsidRDefault="008C49A4">
      <w:pPr>
        <w:rPr>
          <w:b/>
        </w:rPr>
      </w:pPr>
      <w:r w:rsidRPr="00796A20">
        <w:rPr>
          <w:b/>
        </w:rPr>
        <w:t>Step One:</w:t>
      </w:r>
    </w:p>
    <w:p w14:paraId="5C4A26FE" w14:textId="77777777" w:rsidR="006E53F3" w:rsidRDefault="00090F9F" w:rsidP="006E53F3">
      <w:r>
        <w:t>The first step is to determine s</w:t>
      </w:r>
      <w:r w:rsidR="008C49A4">
        <w:t xml:space="preserve">ite location information </w:t>
      </w:r>
      <w:r>
        <w:t xml:space="preserve">such as its </w:t>
      </w:r>
      <w:r w:rsidR="008C49A4">
        <w:t>geographic longitude and latitude.</w:t>
      </w:r>
      <w:r>
        <w:t xml:space="preserve">  The location for this example is</w:t>
      </w:r>
      <w:r w:rsidR="006E53F3">
        <w:t xml:space="preserve"> Lower Sackville Nova Scotia.  Coordinates are </w:t>
      </w:r>
      <w:r w:rsidR="00A24E9B">
        <w:t xml:space="preserve">latitude </w:t>
      </w:r>
      <w:r w:rsidR="00A24E9B" w:rsidRPr="00A24E9B">
        <w:t>44°45'</w:t>
      </w:r>
      <w:r w:rsidR="00A24E9B">
        <w:t>42</w:t>
      </w:r>
      <w:r w:rsidR="00A24E9B" w:rsidRPr="00A24E9B">
        <w:t>.2</w:t>
      </w:r>
      <w:r w:rsidR="00A24E9B">
        <w:t>5</w:t>
      </w:r>
      <w:r w:rsidR="00A24E9B" w:rsidRPr="00A24E9B">
        <w:t>"N</w:t>
      </w:r>
      <w:r w:rsidR="00A24E9B">
        <w:t xml:space="preserve"> longitude </w:t>
      </w:r>
      <w:r w:rsidR="00A24E9B" w:rsidRPr="00A24E9B">
        <w:t>63°40'</w:t>
      </w:r>
      <w:r w:rsidR="00A24E9B">
        <w:t>11</w:t>
      </w:r>
      <w:r w:rsidR="00A24E9B" w:rsidRPr="00A24E9B">
        <w:t>.</w:t>
      </w:r>
      <w:r w:rsidR="00A24E9B">
        <w:t>1</w:t>
      </w:r>
      <w:r w:rsidR="00A24E9B" w:rsidRPr="00A24E9B">
        <w:t>2"W</w:t>
      </w:r>
    </w:p>
    <w:p w14:paraId="23C6CAEC" w14:textId="77777777" w:rsidR="00E8759A" w:rsidRDefault="00B8259D" w:rsidP="006E53F3">
      <w:r>
        <w:rPr>
          <w:noProof/>
        </w:rPr>
        <w:drawing>
          <wp:anchor distT="0" distB="0" distL="114300" distR="114300" simplePos="0" relativeHeight="251668480" behindDoc="0" locked="0" layoutInCell="1" allowOverlap="1" wp14:anchorId="56ACA149" wp14:editId="37B460AF">
            <wp:simplePos x="0" y="0"/>
            <wp:positionH relativeFrom="margin">
              <wp:align>right</wp:align>
            </wp:positionH>
            <wp:positionV relativeFrom="margin">
              <wp:align>center</wp:align>
            </wp:positionV>
            <wp:extent cx="3539490" cy="3752850"/>
            <wp:effectExtent l="19050" t="0" r="3810" b="0"/>
            <wp:wrapSquare wrapText="bothSides"/>
            <wp:docPr id="3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srcRect/>
                    <a:stretch>
                      <a:fillRect/>
                    </a:stretch>
                  </pic:blipFill>
                  <pic:spPr bwMode="auto">
                    <a:xfrm>
                      <a:off x="0" y="0"/>
                      <a:ext cx="3539490" cy="3752850"/>
                    </a:xfrm>
                    <a:prstGeom prst="rect">
                      <a:avLst/>
                    </a:prstGeom>
                    <a:noFill/>
                    <a:ln w="9525">
                      <a:noFill/>
                      <a:miter lim="800000"/>
                      <a:headEnd/>
                      <a:tailEnd/>
                    </a:ln>
                  </pic:spPr>
                </pic:pic>
              </a:graphicData>
            </a:graphic>
          </wp:anchor>
        </w:drawing>
      </w:r>
      <w:r w:rsidR="00E8759A">
        <w:t xml:space="preserve">Open RETScreen and select </w:t>
      </w:r>
      <w:r w:rsidR="00FB5D5B">
        <w:t>from the available menus,</w:t>
      </w:r>
    </w:p>
    <w:p w14:paraId="1C6381C0" w14:textId="77777777" w:rsidR="00FB5D5B" w:rsidRPr="00C95A35" w:rsidRDefault="00FB5D5B" w:rsidP="006E53F3">
      <w:pPr>
        <w:rPr>
          <w:b/>
        </w:rPr>
      </w:pPr>
      <w:r>
        <w:t>Project Type</w:t>
      </w:r>
      <w:r>
        <w:tab/>
      </w:r>
      <w:r w:rsidR="00C95A35">
        <w:t>“</w:t>
      </w:r>
      <w:r w:rsidRPr="00C95A35">
        <w:rPr>
          <w:b/>
        </w:rPr>
        <w:t>Power</w:t>
      </w:r>
      <w:r w:rsidR="00C95A35">
        <w:rPr>
          <w:b/>
        </w:rPr>
        <w:t>”</w:t>
      </w:r>
    </w:p>
    <w:p w14:paraId="30755733" w14:textId="77777777" w:rsidR="00FB5D5B" w:rsidRPr="00C95A35" w:rsidRDefault="00FB5D5B" w:rsidP="006E53F3">
      <w:r w:rsidRPr="00C95A35">
        <w:t>Technology</w:t>
      </w:r>
      <w:r w:rsidRPr="00C95A35">
        <w:tab/>
      </w:r>
      <w:r w:rsidR="00C95A35">
        <w:t>“</w:t>
      </w:r>
      <w:proofErr w:type="spellStart"/>
      <w:r w:rsidRPr="00C95A35">
        <w:rPr>
          <w:b/>
        </w:rPr>
        <w:t>Photvoltaic</w:t>
      </w:r>
      <w:proofErr w:type="spellEnd"/>
      <w:r w:rsidR="00C95A35">
        <w:rPr>
          <w:b/>
        </w:rPr>
        <w:t>”</w:t>
      </w:r>
    </w:p>
    <w:p w14:paraId="209F1F10" w14:textId="77777777" w:rsidR="00FB5D5B" w:rsidRPr="00C95A35" w:rsidRDefault="00FB5D5B" w:rsidP="006E53F3">
      <w:r w:rsidRPr="00C95A35">
        <w:t>Grid type</w:t>
      </w:r>
      <w:r w:rsidRPr="00C95A35">
        <w:tab/>
      </w:r>
      <w:r w:rsidR="00C95A35">
        <w:t>“</w:t>
      </w:r>
      <w:r w:rsidRPr="00C95A35">
        <w:rPr>
          <w:b/>
        </w:rPr>
        <w:t>Central-Grid</w:t>
      </w:r>
      <w:r w:rsidR="00C95A35">
        <w:rPr>
          <w:b/>
        </w:rPr>
        <w:t>”</w:t>
      </w:r>
    </w:p>
    <w:p w14:paraId="137772FF" w14:textId="77777777" w:rsidR="00FB5D5B" w:rsidRDefault="00FB5D5B" w:rsidP="006E53F3">
      <w:r w:rsidRPr="00C95A35">
        <w:t>Analysis type</w:t>
      </w:r>
      <w:r w:rsidRPr="00C95A35">
        <w:tab/>
        <w:t>Method  2</w:t>
      </w:r>
    </w:p>
    <w:p w14:paraId="68834D5E" w14:textId="77777777" w:rsidR="00FB5D5B" w:rsidRDefault="00FB5D5B" w:rsidP="006E53F3"/>
    <w:p w14:paraId="103BF9D9" w14:textId="77777777" w:rsidR="00A24E9B" w:rsidRDefault="00FB5D5B" w:rsidP="006E53F3">
      <w:r>
        <w:t>Next select the Climate Data Location by clicking on the blue hyperlink. Figure C7 shows insolation data from the closest weather station to the coordinates selected.</w:t>
      </w:r>
    </w:p>
    <w:p w14:paraId="67ECC67B" w14:textId="77777777" w:rsidR="00FB5D5B" w:rsidRDefault="00FB5D5B" w:rsidP="006E53F3"/>
    <w:p w14:paraId="018755EC" w14:textId="77777777" w:rsidR="00FB5D5B" w:rsidRDefault="00FB5D5B" w:rsidP="006E53F3">
      <w:r>
        <w:t>The next step is to proceed to complete energy model sheet by clicking on the hyperlink.</w:t>
      </w:r>
    </w:p>
    <w:p w14:paraId="3FF7EE2A" w14:textId="77777777" w:rsidR="00FB5D5B" w:rsidRDefault="00FB5D5B" w:rsidP="006E53F3"/>
    <w:p w14:paraId="25789A47" w14:textId="77777777" w:rsidR="009701C5" w:rsidRDefault="009701C5" w:rsidP="006E53F3"/>
    <w:p w14:paraId="1EC34CA5" w14:textId="77777777" w:rsidR="009701C5" w:rsidRDefault="009701C5" w:rsidP="006E53F3"/>
    <w:p w14:paraId="456007EB" w14:textId="77777777" w:rsidR="009701C5" w:rsidRDefault="009701C5" w:rsidP="006E53F3"/>
    <w:p w14:paraId="101CA222" w14:textId="77777777" w:rsidR="009701C5" w:rsidRDefault="009701C5" w:rsidP="006E53F3"/>
    <w:p w14:paraId="3584AB13" w14:textId="77777777" w:rsidR="009701C5" w:rsidRDefault="009701C5" w:rsidP="006E53F3"/>
    <w:p w14:paraId="3DA3BEA3" w14:textId="77777777" w:rsidR="009701C5" w:rsidRDefault="009701C5" w:rsidP="006E53F3">
      <w:r>
        <w:t>This screen ask for the analysis type again, this time also select method 2 which give you the ability to see the effects of mounting the array in a number of different configurations. The choices that can be selected are if tracking will used single axis, two axis, and azimuth or if the array will be fixed.</w:t>
      </w:r>
    </w:p>
    <w:p w14:paraId="4DD538AC" w14:textId="77777777" w:rsidR="009701C5" w:rsidRDefault="009701C5" w:rsidP="006E53F3">
      <w:r>
        <w:t>Slope of the array from flat roof to 180 degrees.</w:t>
      </w:r>
    </w:p>
    <w:p w14:paraId="07EC06F0" w14:textId="77777777" w:rsidR="00785643" w:rsidRDefault="00785643" w:rsidP="006E53F3">
      <w:r>
        <w:t>Also the user can make adjustments to the azimuth pointing in degrees +- from south.</w:t>
      </w:r>
    </w:p>
    <w:p w14:paraId="04D2E09C" w14:textId="77777777" w:rsidR="009701C5" w:rsidRDefault="008948D8" w:rsidP="008948D8">
      <w:pPr>
        <w:jc w:val="center"/>
      </w:pPr>
      <w:r>
        <w:rPr>
          <w:noProof/>
        </w:rPr>
        <w:lastRenderedPageBreak/>
        <w:drawing>
          <wp:inline distT="0" distB="0" distL="0" distR="0" wp14:anchorId="1DEDFA62" wp14:editId="4DAB4F27">
            <wp:extent cx="5372100" cy="4000500"/>
            <wp:effectExtent l="19050" t="0" r="0" b="0"/>
            <wp:docPr id="3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5376529" cy="4003798"/>
                    </a:xfrm>
                    <a:prstGeom prst="rect">
                      <a:avLst/>
                    </a:prstGeom>
                    <a:noFill/>
                    <a:ln w="9525">
                      <a:noFill/>
                      <a:miter lim="800000"/>
                      <a:headEnd/>
                      <a:tailEnd/>
                    </a:ln>
                  </pic:spPr>
                </pic:pic>
              </a:graphicData>
            </a:graphic>
          </wp:inline>
        </w:drawing>
      </w:r>
    </w:p>
    <w:p w14:paraId="28FF75B9" w14:textId="77777777" w:rsidR="006E53F3" w:rsidRDefault="006E53F3" w:rsidP="006E53F3"/>
    <w:p w14:paraId="6B5404C2" w14:textId="77777777" w:rsidR="00DC6509" w:rsidRDefault="00DC6509" w:rsidP="006E53F3"/>
    <w:p w14:paraId="11477C6B" w14:textId="77777777" w:rsidR="0006691A" w:rsidRPr="00E270E7" w:rsidRDefault="00857960" w:rsidP="0006691A">
      <w:pPr>
        <w:jc w:val="center"/>
      </w:pPr>
      <w:r>
        <w:rPr>
          <w:b/>
          <w:bCs/>
          <w:color w:val="000000"/>
        </w:rPr>
        <w:t>Figur</w:t>
      </w:r>
      <w:r w:rsidR="008948D8">
        <w:rPr>
          <w:b/>
          <w:bCs/>
          <w:color w:val="000000"/>
        </w:rPr>
        <w:t>e C12</w:t>
      </w:r>
      <w:r w:rsidR="0006691A" w:rsidRPr="003975AF">
        <w:rPr>
          <w:b/>
          <w:bCs/>
          <w:color w:val="000000"/>
        </w:rPr>
        <w:t>,</w:t>
      </w:r>
      <w:r w:rsidR="0006691A">
        <w:rPr>
          <w:b/>
          <w:bCs/>
          <w:color w:val="000000"/>
        </w:rPr>
        <w:t xml:space="preserve"> a screen shot from RETScreen showing the climate data centre of Shearwater Airport located close to our selected site. The insolation from this source is 3.36</w:t>
      </w:r>
      <w:r w:rsidR="0006691A" w:rsidRPr="0006691A">
        <w:rPr>
          <w:b/>
          <w:bCs/>
          <w:color w:val="000000"/>
        </w:rPr>
        <w:t xml:space="preserve"> </w:t>
      </w:r>
      <w:r w:rsidR="0006691A" w:rsidRPr="003975AF">
        <w:rPr>
          <w:b/>
          <w:bCs/>
          <w:color w:val="000000"/>
        </w:rPr>
        <w:t>kWh/</w:t>
      </w:r>
      <w:r w:rsidR="0006691A">
        <w:rPr>
          <w:b/>
          <w:bCs/>
          <w:color w:val="000000"/>
        </w:rPr>
        <w:t>m</w:t>
      </w:r>
      <w:r w:rsidR="0006691A" w:rsidRPr="003975AF">
        <w:rPr>
          <w:b/>
          <w:bCs/>
          <w:color w:val="000000"/>
          <w:vertAlign w:val="superscript"/>
        </w:rPr>
        <w:t>2</w:t>
      </w:r>
      <w:r w:rsidR="0006691A">
        <w:rPr>
          <w:b/>
          <w:bCs/>
          <w:color w:val="000000"/>
        </w:rPr>
        <w:t xml:space="preserve"> </w:t>
      </w:r>
    </w:p>
    <w:p w14:paraId="7E7CC4BF" w14:textId="77777777" w:rsidR="00DC6509" w:rsidRDefault="00DC6509" w:rsidP="006E53F3"/>
    <w:p w14:paraId="1394D637" w14:textId="77777777" w:rsidR="00DC6509" w:rsidRDefault="008948D8" w:rsidP="006E53F3">
      <w:r>
        <w:t>From RETScreen the insolation energy for the year can be calculated quickly. Adjustments of array positioning to get maximum insolation show that at a 45 degree tilt the insolation was raised from the flat roof value by .42MWhr/m</w:t>
      </w:r>
      <w:r w:rsidRPr="008948D8">
        <w:rPr>
          <w:vertAlign w:val="superscript"/>
        </w:rPr>
        <w:t>2</w:t>
      </w:r>
      <w:r>
        <w:t>.  RETScreen is a valuable tool for getting started.</w:t>
      </w:r>
    </w:p>
    <w:p w14:paraId="4FEAB526" w14:textId="77777777" w:rsidR="008948D8" w:rsidRPr="008948D8" w:rsidRDefault="008948D8" w:rsidP="006E53F3">
      <w:r>
        <w:t>The insolation lost due to obstructions must be added manually if known.  The insolation can be manually entered in the weather data table on the main screen.</w:t>
      </w:r>
    </w:p>
    <w:p w14:paraId="7A346358" w14:textId="77777777" w:rsidR="00711842" w:rsidRDefault="00711842" w:rsidP="006E53F3"/>
    <w:p w14:paraId="1B1DDA88" w14:textId="24F5CAEA" w:rsidR="00582D30" w:rsidRDefault="00582D30" w:rsidP="006E53F3"/>
    <w:p w14:paraId="5AFFED17" w14:textId="04762B95" w:rsidR="000F7204" w:rsidRDefault="000F7204" w:rsidP="007A098A"/>
    <w:p w14:paraId="27376A37" w14:textId="77777777" w:rsidR="000F7204" w:rsidRDefault="000F7204" w:rsidP="007A098A"/>
    <w:p w14:paraId="13F2982D" w14:textId="4472ABED" w:rsidR="000F7204" w:rsidRDefault="000F7204" w:rsidP="007A098A"/>
    <w:p w14:paraId="5CC4A1CE" w14:textId="77777777" w:rsidR="000F7204" w:rsidRDefault="000F7204" w:rsidP="007A098A"/>
    <w:p w14:paraId="46B4DF2D" w14:textId="77777777" w:rsidR="005520DC" w:rsidRDefault="005520DC" w:rsidP="007A098A"/>
    <w:p w14:paraId="465CFE23" w14:textId="7E3A70CB" w:rsidR="000F7204" w:rsidRDefault="000F7204" w:rsidP="007A098A"/>
    <w:p w14:paraId="230629D0" w14:textId="3E7ED306" w:rsidR="00AE69FE" w:rsidRDefault="00AE69FE" w:rsidP="007A098A"/>
    <w:p w14:paraId="22726B71" w14:textId="1A9094DC" w:rsidR="00AE69FE" w:rsidRDefault="00AE69FE" w:rsidP="007A098A"/>
    <w:p w14:paraId="37AB8859" w14:textId="4A9AA2A9" w:rsidR="00AE69FE" w:rsidRDefault="00AE69FE" w:rsidP="007A098A"/>
    <w:p w14:paraId="295F0F8D" w14:textId="77777777" w:rsidR="00AE69FE" w:rsidRDefault="00AE69FE" w:rsidP="007A098A"/>
    <w:p w14:paraId="788E5DBA" w14:textId="77777777" w:rsidR="00D77AF4" w:rsidRDefault="003F632E">
      <w:pPr>
        <w:rPr>
          <w:b/>
        </w:rPr>
      </w:pPr>
      <w:r>
        <w:rPr>
          <w:b/>
        </w:rPr>
        <w:lastRenderedPageBreak/>
        <w:t xml:space="preserve">4 </w:t>
      </w:r>
      <w:r w:rsidR="00D77AF4">
        <w:rPr>
          <w:b/>
        </w:rPr>
        <w:t>TRANSLATE</w:t>
      </w:r>
      <w:r>
        <w:rPr>
          <w:b/>
        </w:rPr>
        <w:t xml:space="preserve"> </w:t>
      </w:r>
      <w:r w:rsidR="00D77AF4">
        <w:rPr>
          <w:b/>
        </w:rPr>
        <w:t>INSOLATION INTO PV ELECTRIC</w:t>
      </w:r>
      <w:r w:rsidR="002C201D">
        <w:rPr>
          <w:b/>
        </w:rPr>
        <w:t>A</w:t>
      </w:r>
      <w:r w:rsidR="00D77AF4">
        <w:rPr>
          <w:b/>
        </w:rPr>
        <w:t>L ENERGY</w:t>
      </w:r>
    </w:p>
    <w:p w14:paraId="08AEA0AF" w14:textId="77777777" w:rsidR="003F632E" w:rsidRDefault="003F632E">
      <w:pPr>
        <w:rPr>
          <w:b/>
        </w:rPr>
      </w:pPr>
    </w:p>
    <w:p w14:paraId="2E5713A5" w14:textId="77777777" w:rsidR="00D77AF4" w:rsidRPr="003F632E" w:rsidRDefault="003F632E">
      <w:pPr>
        <w:rPr>
          <w:b/>
        </w:rPr>
      </w:pPr>
      <w:r>
        <w:rPr>
          <w:b/>
        </w:rPr>
        <w:t xml:space="preserve">4.0 </w:t>
      </w:r>
      <w:r w:rsidRPr="003F632E">
        <w:rPr>
          <w:b/>
        </w:rPr>
        <w:t>Use RETScreen to Calculate PV Energy</w:t>
      </w:r>
    </w:p>
    <w:p w14:paraId="5D997203" w14:textId="77777777" w:rsidR="00A432CB" w:rsidRDefault="00CC2BE9">
      <w:r>
        <w:t>We can see that there is a different amount of kWh/m</w:t>
      </w:r>
      <w:r w:rsidRPr="00CC2BE9">
        <w:rPr>
          <w:vertAlign w:val="superscript"/>
        </w:rPr>
        <w:t>2</w:t>
      </w:r>
      <w:r>
        <w:t>/d for each month. This total annual amount is the average of the months.  We could say the on average at our location 3.40kWh/m</w:t>
      </w:r>
      <w:r w:rsidRPr="00CC2BE9">
        <w:rPr>
          <w:vertAlign w:val="superscript"/>
        </w:rPr>
        <w:t>2</w:t>
      </w:r>
      <w:r>
        <w:t>/d strikes the area near the weather station without obstructions.  To translate that into PV energy</w:t>
      </w:r>
      <w:r w:rsidR="00D77AF4">
        <w:t xml:space="preserve"> we need to make a few assumptions. The first is set the tilt and assume a south azimuth.</w:t>
      </w:r>
      <w:r>
        <w:t xml:space="preserve"> </w:t>
      </w:r>
    </w:p>
    <w:p w14:paraId="62B7CB75" w14:textId="77777777" w:rsidR="000F0DF9" w:rsidRDefault="000F0DF9">
      <w:r>
        <w:t xml:space="preserve">The calculation is at a 0 tilt angle, but if we match the latitude angle of 45 degrees we see an increase, or solar gain </w:t>
      </w:r>
      <w:r w:rsidR="00191B20">
        <w:t>t</w:t>
      </w:r>
      <w:r>
        <w:t xml:space="preserve">o </w:t>
      </w:r>
      <w:r w:rsidR="001D4150">
        <w:t>3.91</w:t>
      </w:r>
      <w:r>
        <w:t>kWh</w:t>
      </w:r>
      <w:r w:rsidR="00796A20">
        <w:t>r</w:t>
      </w:r>
      <w:r>
        <w:t>/m</w:t>
      </w:r>
      <w:r w:rsidRPr="00CC2BE9">
        <w:rPr>
          <w:vertAlign w:val="superscript"/>
        </w:rPr>
        <w:t>2</w:t>
      </w:r>
      <w:r>
        <w:t>/d</w:t>
      </w:r>
      <w:r w:rsidR="00191B20">
        <w:t>.  W</w:t>
      </w:r>
      <w:r w:rsidR="001D4150">
        <w:t>hich translates after</w:t>
      </w:r>
      <w:r>
        <w:t xml:space="preserve"> 365 days</w:t>
      </w:r>
      <w:r w:rsidR="00F341C2">
        <w:t xml:space="preserve"> </w:t>
      </w:r>
      <w:r w:rsidR="001D4150">
        <w:t>into</w:t>
      </w:r>
      <w:r w:rsidR="00F341C2">
        <w:t xml:space="preserve"> 1.43</w:t>
      </w:r>
      <w:r w:rsidR="00191B20">
        <w:t>MWhr/m</w:t>
      </w:r>
      <w:r w:rsidR="00191B20" w:rsidRPr="00191B20">
        <w:rPr>
          <w:vertAlign w:val="superscript"/>
        </w:rPr>
        <w:t>2</w:t>
      </w:r>
      <w:r w:rsidR="00191B20">
        <w:t>.</w:t>
      </w:r>
    </w:p>
    <w:p w14:paraId="400536B3" w14:textId="77777777" w:rsidR="00191B20" w:rsidRDefault="00F341C2">
      <w:r>
        <w:t xml:space="preserve">By knowing the efficiency, foot print and wattage of a solar panel we can calculate the output available at the panel. </w:t>
      </w:r>
      <w:r w:rsidR="00EB3AB6">
        <w:t xml:space="preserve">For example if a panel </w:t>
      </w:r>
      <w:r w:rsidR="001D4150">
        <w:t>has an output rated (SPC) of 175 Watts, and covers an area of 1.277m</w:t>
      </w:r>
      <w:r w:rsidR="001D4150" w:rsidRPr="001D4150">
        <w:rPr>
          <w:vertAlign w:val="superscript"/>
        </w:rPr>
        <w:t>2</w:t>
      </w:r>
      <w:r w:rsidR="00697F40">
        <w:t xml:space="preserve"> and an output of 175 Watts.  We see that it has efficiency for the footprint of 13.7%.  If this panel was exposed to this location at an angle of 45 degrees it would put out, 1.43MWhr/m</w:t>
      </w:r>
      <w:r w:rsidR="00697F40">
        <w:rPr>
          <w:vertAlign w:val="superscript"/>
        </w:rPr>
        <w:t>2</w:t>
      </w:r>
      <w:r w:rsidR="00697F40">
        <w:t xml:space="preserve"> x </w:t>
      </w:r>
      <w:r w:rsidR="003B532F">
        <w:t>1.277m</w:t>
      </w:r>
      <w:r w:rsidR="003B532F" w:rsidRPr="003B532F">
        <w:rPr>
          <w:vertAlign w:val="superscript"/>
        </w:rPr>
        <w:t>2</w:t>
      </w:r>
      <w:r w:rsidR="003B532F">
        <w:rPr>
          <w:vertAlign w:val="superscript"/>
        </w:rPr>
        <w:t xml:space="preserve"> </w:t>
      </w:r>
      <w:r w:rsidR="003B532F">
        <w:t xml:space="preserve">x 13.7% = .240MWhrs. Keep in mind that is at the panel only.  It also does not account for </w:t>
      </w:r>
      <w:r w:rsidR="00D15EF8">
        <w:t>the temperature coefficients for the panel.  The next step is delivering this power at a maximum of 3% voltage drop to a charge controller / inverter that will also have a 5-7% loss before being delivered as an AC power. This is a ballpark figure for the calculation of unobstructed PV generation.  Software modeling tools are much more accurate.  This course will take advantage of these tools in the design of a PV system.</w:t>
      </w:r>
    </w:p>
    <w:p w14:paraId="231039C9" w14:textId="77777777" w:rsidR="00567555" w:rsidRDefault="00D15EF8">
      <w:r>
        <w:t xml:space="preserve">Looking at </w:t>
      </w:r>
      <w:r w:rsidR="00567555">
        <w:t>a report that has obstruction included in the calculations will require the designer to look at the reduced kWh/m</w:t>
      </w:r>
      <w:r w:rsidR="00567555" w:rsidRPr="00CC2BE9">
        <w:rPr>
          <w:vertAlign w:val="superscript"/>
        </w:rPr>
        <w:t>2</w:t>
      </w:r>
      <w:r w:rsidR="00567555">
        <w:t>/d for the base calculations.  The obstructions can cause even a greater loss if the obstruction causes localized shading as we saw in an earlier module.</w:t>
      </w:r>
    </w:p>
    <w:p w14:paraId="408595CF" w14:textId="77777777" w:rsidR="00A17DAF" w:rsidRDefault="00A17DAF">
      <w:r>
        <w:rPr>
          <w:noProof/>
        </w:rPr>
        <w:drawing>
          <wp:inline distT="0" distB="0" distL="0" distR="0" wp14:anchorId="55B18507" wp14:editId="16493B6E">
            <wp:extent cx="4591050" cy="3390900"/>
            <wp:effectExtent l="1905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4596074" cy="3394611"/>
                    </a:xfrm>
                    <a:prstGeom prst="rect">
                      <a:avLst/>
                    </a:prstGeom>
                    <a:noFill/>
                    <a:ln w="9525">
                      <a:noFill/>
                      <a:miter lim="800000"/>
                      <a:headEnd/>
                      <a:tailEnd/>
                    </a:ln>
                  </pic:spPr>
                </pic:pic>
              </a:graphicData>
            </a:graphic>
          </wp:inline>
        </w:drawing>
      </w:r>
    </w:p>
    <w:p w14:paraId="5FD0EC1B" w14:textId="77777777" w:rsidR="002770E1" w:rsidRPr="003B532F" w:rsidRDefault="002770E1">
      <w:r>
        <w:t>Results from online obstruction data.</w:t>
      </w:r>
    </w:p>
    <w:p w14:paraId="6CFEB3B4" w14:textId="77777777" w:rsidR="00A432CB" w:rsidRDefault="00796A20">
      <w:r>
        <w:t>Instead of starting at 3.91kWhr/m</w:t>
      </w:r>
      <w:r w:rsidRPr="00CC2BE9">
        <w:rPr>
          <w:vertAlign w:val="superscript"/>
        </w:rPr>
        <w:t>2</w:t>
      </w:r>
      <w:r>
        <w:t>/d the obstruction reduce it to 3.10kWhr/m</w:t>
      </w:r>
      <w:r w:rsidRPr="00CC2BE9">
        <w:rPr>
          <w:vertAlign w:val="superscript"/>
        </w:rPr>
        <w:t>2</w:t>
      </w:r>
      <w:r>
        <w:t>/d.  The difference of 21% of insolation will impact the design if a desired output is required.  If space is the defining limitation then the system should be moved or accept the reduced output.</w:t>
      </w:r>
    </w:p>
    <w:p w14:paraId="0240EFD0" w14:textId="77777777" w:rsidR="00FE06EB" w:rsidRPr="00796A20" w:rsidRDefault="00FE06EB">
      <w:pPr>
        <w:rPr>
          <w:b/>
        </w:rPr>
      </w:pPr>
    </w:p>
    <w:p w14:paraId="103CB5F0" w14:textId="77777777" w:rsidR="00FE06EB" w:rsidRPr="003F632E" w:rsidRDefault="003F632E">
      <w:pPr>
        <w:rPr>
          <w:b/>
        </w:rPr>
      </w:pPr>
      <w:r>
        <w:rPr>
          <w:b/>
        </w:rPr>
        <w:t>4.1 Identify S</w:t>
      </w:r>
      <w:r w:rsidR="00FE06EB" w:rsidRPr="003F632E">
        <w:rPr>
          <w:b/>
        </w:rPr>
        <w:t xml:space="preserve">ystem </w:t>
      </w:r>
      <w:r>
        <w:rPr>
          <w:b/>
        </w:rPr>
        <w:t>T</w:t>
      </w:r>
      <w:r w:rsidR="00FE06EB" w:rsidRPr="003F632E">
        <w:rPr>
          <w:b/>
        </w:rPr>
        <w:t xml:space="preserve">o </w:t>
      </w:r>
      <w:r>
        <w:rPr>
          <w:b/>
        </w:rPr>
        <w:t>B</w:t>
      </w:r>
      <w:r w:rsidR="00FE06EB" w:rsidRPr="003F632E">
        <w:rPr>
          <w:b/>
        </w:rPr>
        <w:t xml:space="preserve">e </w:t>
      </w:r>
      <w:r>
        <w:rPr>
          <w:b/>
        </w:rPr>
        <w:t>B</w:t>
      </w:r>
      <w:r w:rsidR="00FE06EB" w:rsidRPr="003F632E">
        <w:rPr>
          <w:b/>
        </w:rPr>
        <w:t>uilt.</w:t>
      </w:r>
    </w:p>
    <w:p w14:paraId="041C7496" w14:textId="77777777" w:rsidR="00BA5ADF" w:rsidRDefault="00BA5ADF">
      <w:r>
        <w:t>Let’s</w:t>
      </w:r>
      <w:r w:rsidR="00646C62">
        <w:t xml:space="preserve"> build a 20</w:t>
      </w:r>
      <w:r>
        <w:t xml:space="preserve">00W system with </w:t>
      </w:r>
      <w:r w:rsidR="00C13969">
        <w:t>RETScreen available tools. We will then add obstructions to the RETScreen values to deliver a site specific design.</w:t>
      </w:r>
    </w:p>
    <w:p w14:paraId="52B1520B" w14:textId="77777777" w:rsidR="00646C62" w:rsidRDefault="00646C62">
      <w:r>
        <w:t xml:space="preserve">From the RETScreen information, the BP Solar 170 Watt modules with 13.5% efficiency will deliver after losses, 2.567MWhrs for the year. </w:t>
      </w:r>
    </w:p>
    <w:p w14:paraId="77A548A2" w14:textId="77777777" w:rsidR="0027730F" w:rsidRDefault="0027730F"/>
    <w:tbl>
      <w:tblPr>
        <w:tblW w:w="5000" w:type="pct"/>
        <w:tblLook w:val="04A0" w:firstRow="1" w:lastRow="0" w:firstColumn="1" w:lastColumn="0" w:noHBand="0" w:noVBand="1"/>
      </w:tblPr>
      <w:tblGrid>
        <w:gridCol w:w="3575"/>
        <w:gridCol w:w="1317"/>
        <w:gridCol w:w="1244"/>
        <w:gridCol w:w="697"/>
        <w:gridCol w:w="1319"/>
        <w:gridCol w:w="1244"/>
      </w:tblGrid>
      <w:tr w:rsidR="0027730F" w:rsidRPr="0027730F" w14:paraId="671BAA5B" w14:textId="77777777" w:rsidTr="00521961">
        <w:trPr>
          <w:trHeight w:val="255"/>
        </w:trPr>
        <w:tc>
          <w:tcPr>
            <w:tcW w:w="1902" w:type="pct"/>
            <w:tcBorders>
              <w:top w:val="nil"/>
              <w:left w:val="nil"/>
              <w:bottom w:val="nil"/>
              <w:right w:val="nil"/>
            </w:tcBorders>
            <w:shd w:val="clear" w:color="000000" w:fill="FFFFFF"/>
            <w:noWrap/>
            <w:vAlign w:val="bottom"/>
            <w:hideMark/>
          </w:tcPr>
          <w:p w14:paraId="1AE06A7C" w14:textId="77777777" w:rsidR="0027730F" w:rsidRPr="0027730F" w:rsidRDefault="0027730F" w:rsidP="0027730F">
            <w:pPr>
              <w:rPr>
                <w:rFonts w:ascii="Arial" w:hAnsi="Arial" w:cs="Arial"/>
                <w:b/>
                <w:bCs/>
                <w:sz w:val="20"/>
                <w:szCs w:val="20"/>
                <w:lang w:val="en-CA" w:eastAsia="en-CA"/>
              </w:rPr>
            </w:pPr>
            <w:r w:rsidRPr="0027730F">
              <w:rPr>
                <w:rFonts w:ascii="Arial" w:hAnsi="Arial" w:cs="Arial"/>
                <w:b/>
                <w:bCs/>
                <w:sz w:val="20"/>
                <w:szCs w:val="20"/>
                <w:lang w:val="en-CA" w:eastAsia="en-CA"/>
              </w:rPr>
              <w:t>Annual solar radiation - tilted</w:t>
            </w:r>
          </w:p>
        </w:tc>
        <w:tc>
          <w:tcPr>
            <w:tcW w:w="701" w:type="pct"/>
            <w:tcBorders>
              <w:top w:val="nil"/>
              <w:left w:val="nil"/>
              <w:bottom w:val="nil"/>
              <w:right w:val="nil"/>
            </w:tcBorders>
            <w:shd w:val="clear" w:color="000000" w:fill="FFFFFF"/>
            <w:noWrap/>
            <w:vAlign w:val="bottom"/>
            <w:hideMark/>
          </w:tcPr>
          <w:p w14:paraId="2E61E5CC" w14:textId="77777777" w:rsidR="0027730F" w:rsidRPr="0027730F" w:rsidRDefault="0027730F" w:rsidP="0027730F">
            <w:pPr>
              <w:jc w:val="center"/>
              <w:rPr>
                <w:rFonts w:ascii="Arial" w:hAnsi="Arial" w:cs="Arial"/>
                <w:sz w:val="20"/>
                <w:szCs w:val="20"/>
                <w:lang w:val="en-CA" w:eastAsia="en-CA"/>
              </w:rPr>
            </w:pPr>
            <w:r w:rsidRPr="0027730F">
              <w:rPr>
                <w:rFonts w:ascii="Arial" w:hAnsi="Arial" w:cs="Arial"/>
                <w:sz w:val="20"/>
                <w:szCs w:val="20"/>
                <w:lang w:val="en-CA" w:eastAsia="en-CA"/>
              </w:rPr>
              <w:t>MWh/m²</w:t>
            </w:r>
          </w:p>
        </w:tc>
        <w:tc>
          <w:tcPr>
            <w:tcW w:w="1033" w:type="pct"/>
            <w:gridSpan w:val="2"/>
            <w:tcBorders>
              <w:top w:val="nil"/>
              <w:left w:val="nil"/>
              <w:bottom w:val="nil"/>
              <w:right w:val="nil"/>
            </w:tcBorders>
            <w:shd w:val="clear" w:color="000000" w:fill="FFFFFF"/>
            <w:noWrap/>
            <w:vAlign w:val="bottom"/>
            <w:hideMark/>
          </w:tcPr>
          <w:p w14:paraId="7CB99946" w14:textId="77777777" w:rsidR="0027730F" w:rsidRPr="0027730F" w:rsidRDefault="0027730F" w:rsidP="0027730F">
            <w:pPr>
              <w:jc w:val="center"/>
              <w:rPr>
                <w:rFonts w:ascii="Arial" w:hAnsi="Arial" w:cs="Arial"/>
                <w:sz w:val="20"/>
                <w:szCs w:val="20"/>
                <w:lang w:val="en-CA" w:eastAsia="en-CA"/>
              </w:rPr>
            </w:pPr>
            <w:r w:rsidRPr="0027730F">
              <w:rPr>
                <w:rFonts w:ascii="Arial" w:hAnsi="Arial" w:cs="Arial"/>
                <w:sz w:val="20"/>
                <w:szCs w:val="20"/>
                <w:lang w:val="en-CA" w:eastAsia="en-CA"/>
              </w:rPr>
              <w:t>1.43</w:t>
            </w:r>
          </w:p>
        </w:tc>
        <w:tc>
          <w:tcPr>
            <w:tcW w:w="701" w:type="pct"/>
            <w:tcBorders>
              <w:top w:val="nil"/>
              <w:left w:val="nil"/>
              <w:bottom w:val="nil"/>
              <w:right w:val="nil"/>
            </w:tcBorders>
            <w:shd w:val="clear" w:color="000000" w:fill="FFFFFF"/>
            <w:noWrap/>
            <w:vAlign w:val="bottom"/>
            <w:hideMark/>
          </w:tcPr>
          <w:p w14:paraId="773A0E48"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c>
          <w:tcPr>
            <w:tcW w:w="662" w:type="pct"/>
            <w:tcBorders>
              <w:top w:val="nil"/>
              <w:left w:val="nil"/>
              <w:bottom w:val="nil"/>
              <w:right w:val="nil"/>
            </w:tcBorders>
            <w:shd w:val="clear" w:color="000000" w:fill="FFFFFF"/>
            <w:noWrap/>
            <w:vAlign w:val="bottom"/>
            <w:hideMark/>
          </w:tcPr>
          <w:p w14:paraId="0942EA1A"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r>
      <w:tr w:rsidR="0027730F" w:rsidRPr="0027730F" w14:paraId="42B3891C" w14:textId="77777777" w:rsidTr="00521961">
        <w:trPr>
          <w:trHeight w:val="255"/>
        </w:trPr>
        <w:tc>
          <w:tcPr>
            <w:tcW w:w="1902" w:type="pct"/>
            <w:tcBorders>
              <w:top w:val="nil"/>
              <w:left w:val="nil"/>
              <w:bottom w:val="nil"/>
              <w:right w:val="nil"/>
            </w:tcBorders>
            <w:shd w:val="clear" w:color="000000" w:fill="FFFFFF"/>
            <w:noWrap/>
            <w:vAlign w:val="bottom"/>
            <w:hideMark/>
          </w:tcPr>
          <w:p w14:paraId="2B6346C4" w14:textId="77777777" w:rsidR="0027730F" w:rsidRPr="0027730F" w:rsidRDefault="0027730F" w:rsidP="0027730F">
            <w:pPr>
              <w:rPr>
                <w:rFonts w:ascii="Arial" w:hAnsi="Arial" w:cs="Arial"/>
                <w:b/>
                <w:bCs/>
                <w:sz w:val="20"/>
                <w:szCs w:val="20"/>
                <w:lang w:val="en-CA" w:eastAsia="en-CA"/>
              </w:rPr>
            </w:pPr>
            <w:r w:rsidRPr="0027730F">
              <w:rPr>
                <w:rFonts w:ascii="Arial" w:hAnsi="Arial" w:cs="Arial"/>
                <w:b/>
                <w:bCs/>
                <w:sz w:val="20"/>
                <w:szCs w:val="20"/>
                <w:lang w:val="en-CA" w:eastAsia="en-CA"/>
              </w:rPr>
              <w:t> </w:t>
            </w:r>
          </w:p>
        </w:tc>
        <w:tc>
          <w:tcPr>
            <w:tcW w:w="701" w:type="pct"/>
            <w:tcBorders>
              <w:top w:val="nil"/>
              <w:left w:val="nil"/>
              <w:bottom w:val="nil"/>
              <w:right w:val="nil"/>
            </w:tcBorders>
            <w:shd w:val="clear" w:color="000000" w:fill="FFFFFF"/>
            <w:noWrap/>
            <w:vAlign w:val="bottom"/>
            <w:hideMark/>
          </w:tcPr>
          <w:p w14:paraId="1A9EA1A6" w14:textId="77777777" w:rsidR="0027730F" w:rsidRPr="0027730F" w:rsidRDefault="0027730F" w:rsidP="0027730F">
            <w:pPr>
              <w:jc w:val="center"/>
              <w:rPr>
                <w:rFonts w:ascii="Arial" w:hAnsi="Arial" w:cs="Arial"/>
                <w:sz w:val="20"/>
                <w:szCs w:val="20"/>
                <w:lang w:val="en-CA" w:eastAsia="en-CA"/>
              </w:rPr>
            </w:pPr>
            <w:r w:rsidRPr="0027730F">
              <w:rPr>
                <w:rFonts w:ascii="Arial" w:hAnsi="Arial" w:cs="Arial"/>
                <w:sz w:val="20"/>
                <w:szCs w:val="20"/>
                <w:lang w:val="en-CA" w:eastAsia="en-CA"/>
              </w:rPr>
              <w:t> </w:t>
            </w:r>
          </w:p>
        </w:tc>
        <w:tc>
          <w:tcPr>
            <w:tcW w:w="1033" w:type="pct"/>
            <w:gridSpan w:val="2"/>
            <w:tcBorders>
              <w:top w:val="nil"/>
              <w:left w:val="nil"/>
              <w:bottom w:val="nil"/>
              <w:right w:val="nil"/>
            </w:tcBorders>
            <w:shd w:val="clear" w:color="000000" w:fill="FFFFFF"/>
            <w:noWrap/>
            <w:vAlign w:val="bottom"/>
            <w:hideMark/>
          </w:tcPr>
          <w:p w14:paraId="52AC2BFB" w14:textId="77777777" w:rsidR="0027730F" w:rsidRPr="0027730F" w:rsidRDefault="0027730F" w:rsidP="0027730F">
            <w:pPr>
              <w:jc w:val="center"/>
              <w:rPr>
                <w:rFonts w:ascii="Arial" w:hAnsi="Arial" w:cs="Arial"/>
                <w:sz w:val="20"/>
                <w:szCs w:val="20"/>
                <w:lang w:val="en-CA" w:eastAsia="en-CA"/>
              </w:rPr>
            </w:pPr>
            <w:r w:rsidRPr="0027730F">
              <w:rPr>
                <w:rFonts w:ascii="Arial" w:hAnsi="Arial" w:cs="Arial"/>
                <w:sz w:val="20"/>
                <w:szCs w:val="20"/>
                <w:lang w:val="en-CA" w:eastAsia="en-CA"/>
              </w:rPr>
              <w:t> </w:t>
            </w:r>
          </w:p>
        </w:tc>
        <w:tc>
          <w:tcPr>
            <w:tcW w:w="701" w:type="pct"/>
            <w:tcBorders>
              <w:top w:val="nil"/>
              <w:left w:val="nil"/>
              <w:bottom w:val="nil"/>
              <w:right w:val="nil"/>
            </w:tcBorders>
            <w:shd w:val="clear" w:color="000000" w:fill="FFFFFF"/>
            <w:noWrap/>
            <w:vAlign w:val="bottom"/>
            <w:hideMark/>
          </w:tcPr>
          <w:p w14:paraId="32200B62"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c>
          <w:tcPr>
            <w:tcW w:w="662" w:type="pct"/>
            <w:tcBorders>
              <w:top w:val="nil"/>
              <w:left w:val="nil"/>
              <w:bottom w:val="nil"/>
              <w:right w:val="nil"/>
            </w:tcBorders>
            <w:shd w:val="clear" w:color="000000" w:fill="FFFFFF"/>
            <w:noWrap/>
            <w:vAlign w:val="bottom"/>
            <w:hideMark/>
          </w:tcPr>
          <w:p w14:paraId="12618838"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r>
      <w:tr w:rsidR="0027730F" w:rsidRPr="0027730F" w14:paraId="68A8871B" w14:textId="77777777" w:rsidTr="00521961">
        <w:trPr>
          <w:trHeight w:val="255"/>
        </w:trPr>
        <w:tc>
          <w:tcPr>
            <w:tcW w:w="1902" w:type="pct"/>
            <w:tcBorders>
              <w:top w:val="nil"/>
              <w:left w:val="nil"/>
              <w:bottom w:val="nil"/>
              <w:right w:val="nil"/>
            </w:tcBorders>
            <w:shd w:val="clear" w:color="000000" w:fill="FFFFFF"/>
            <w:noWrap/>
            <w:vAlign w:val="bottom"/>
            <w:hideMark/>
          </w:tcPr>
          <w:p w14:paraId="7C9FDCEC" w14:textId="77777777" w:rsidR="0027730F" w:rsidRPr="0027730F" w:rsidRDefault="0027730F" w:rsidP="0027730F">
            <w:pPr>
              <w:rPr>
                <w:rFonts w:ascii="Arial" w:hAnsi="Arial" w:cs="Arial"/>
                <w:b/>
                <w:bCs/>
                <w:sz w:val="20"/>
                <w:szCs w:val="20"/>
                <w:lang w:val="en-CA" w:eastAsia="en-CA"/>
              </w:rPr>
            </w:pPr>
            <w:r w:rsidRPr="0027730F">
              <w:rPr>
                <w:rFonts w:ascii="Arial" w:hAnsi="Arial" w:cs="Arial"/>
                <w:b/>
                <w:bCs/>
                <w:sz w:val="20"/>
                <w:szCs w:val="20"/>
                <w:lang w:val="en-CA" w:eastAsia="en-CA"/>
              </w:rPr>
              <w:t>Photovoltaic</w:t>
            </w:r>
          </w:p>
        </w:tc>
        <w:tc>
          <w:tcPr>
            <w:tcW w:w="701" w:type="pct"/>
            <w:tcBorders>
              <w:top w:val="nil"/>
              <w:left w:val="nil"/>
              <w:bottom w:val="nil"/>
              <w:right w:val="nil"/>
            </w:tcBorders>
            <w:shd w:val="clear" w:color="000000" w:fill="FFFFFF"/>
            <w:noWrap/>
            <w:vAlign w:val="bottom"/>
            <w:hideMark/>
          </w:tcPr>
          <w:p w14:paraId="1BEB3D34" w14:textId="77777777" w:rsidR="0027730F" w:rsidRPr="0027730F" w:rsidRDefault="0027730F" w:rsidP="0027730F">
            <w:pPr>
              <w:jc w:val="center"/>
              <w:rPr>
                <w:rFonts w:ascii="Arial" w:hAnsi="Arial" w:cs="Arial"/>
                <w:sz w:val="20"/>
                <w:szCs w:val="20"/>
                <w:lang w:val="en-CA" w:eastAsia="en-CA"/>
              </w:rPr>
            </w:pPr>
            <w:r w:rsidRPr="0027730F">
              <w:rPr>
                <w:rFonts w:ascii="Arial" w:hAnsi="Arial" w:cs="Arial"/>
                <w:sz w:val="20"/>
                <w:szCs w:val="20"/>
                <w:lang w:val="en-CA" w:eastAsia="en-CA"/>
              </w:rPr>
              <w:t> </w:t>
            </w:r>
          </w:p>
        </w:tc>
        <w:tc>
          <w:tcPr>
            <w:tcW w:w="1033" w:type="pct"/>
            <w:gridSpan w:val="2"/>
            <w:tcBorders>
              <w:top w:val="nil"/>
              <w:left w:val="nil"/>
              <w:bottom w:val="nil"/>
              <w:right w:val="nil"/>
            </w:tcBorders>
            <w:shd w:val="clear" w:color="000000" w:fill="FFFFFF"/>
            <w:noWrap/>
            <w:vAlign w:val="bottom"/>
            <w:hideMark/>
          </w:tcPr>
          <w:p w14:paraId="2A97A3EC" w14:textId="77777777" w:rsidR="0027730F" w:rsidRPr="0027730F" w:rsidRDefault="0027730F" w:rsidP="0027730F">
            <w:pPr>
              <w:jc w:val="center"/>
              <w:rPr>
                <w:rFonts w:ascii="Arial" w:hAnsi="Arial" w:cs="Arial"/>
                <w:sz w:val="20"/>
                <w:szCs w:val="20"/>
                <w:lang w:val="en-CA" w:eastAsia="en-CA"/>
              </w:rPr>
            </w:pPr>
            <w:r w:rsidRPr="0027730F">
              <w:rPr>
                <w:rFonts w:ascii="Arial" w:hAnsi="Arial" w:cs="Arial"/>
                <w:sz w:val="20"/>
                <w:szCs w:val="20"/>
                <w:lang w:val="en-CA" w:eastAsia="en-CA"/>
              </w:rPr>
              <w:t> </w:t>
            </w:r>
          </w:p>
        </w:tc>
        <w:tc>
          <w:tcPr>
            <w:tcW w:w="701" w:type="pct"/>
            <w:tcBorders>
              <w:top w:val="nil"/>
              <w:left w:val="nil"/>
              <w:bottom w:val="nil"/>
              <w:right w:val="nil"/>
            </w:tcBorders>
            <w:shd w:val="clear" w:color="000000" w:fill="FFFFFF"/>
            <w:noWrap/>
            <w:vAlign w:val="bottom"/>
            <w:hideMark/>
          </w:tcPr>
          <w:p w14:paraId="167858C6"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c>
          <w:tcPr>
            <w:tcW w:w="662" w:type="pct"/>
            <w:tcBorders>
              <w:top w:val="nil"/>
              <w:left w:val="nil"/>
              <w:bottom w:val="nil"/>
              <w:right w:val="nil"/>
            </w:tcBorders>
            <w:shd w:val="clear" w:color="000000" w:fill="FFFFFF"/>
            <w:noWrap/>
            <w:vAlign w:val="bottom"/>
            <w:hideMark/>
          </w:tcPr>
          <w:p w14:paraId="21F254B6"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r>
      <w:tr w:rsidR="0027730F" w:rsidRPr="0027730F" w14:paraId="39961FB5" w14:textId="77777777" w:rsidTr="00521961">
        <w:trPr>
          <w:trHeight w:val="255"/>
        </w:trPr>
        <w:tc>
          <w:tcPr>
            <w:tcW w:w="1902" w:type="pct"/>
            <w:tcBorders>
              <w:top w:val="nil"/>
              <w:left w:val="nil"/>
              <w:bottom w:val="nil"/>
              <w:right w:val="nil"/>
            </w:tcBorders>
            <w:shd w:val="clear" w:color="000000" w:fill="FFFFFF"/>
            <w:noWrap/>
            <w:vAlign w:val="bottom"/>
            <w:hideMark/>
          </w:tcPr>
          <w:p w14:paraId="24541178" w14:textId="77777777" w:rsidR="0027730F" w:rsidRPr="0027730F" w:rsidRDefault="0027730F" w:rsidP="0027730F">
            <w:pPr>
              <w:rPr>
                <w:rFonts w:ascii="Arial" w:hAnsi="Arial" w:cs="Arial"/>
                <w:b/>
                <w:bCs/>
                <w:sz w:val="20"/>
                <w:szCs w:val="20"/>
                <w:lang w:val="en-CA" w:eastAsia="en-CA"/>
              </w:rPr>
            </w:pPr>
            <w:r w:rsidRPr="0027730F">
              <w:rPr>
                <w:rFonts w:ascii="Arial" w:hAnsi="Arial" w:cs="Arial"/>
                <w:b/>
                <w:bCs/>
                <w:sz w:val="20"/>
                <w:szCs w:val="20"/>
                <w:lang w:val="en-CA" w:eastAsia="en-CA"/>
              </w:rPr>
              <w:t>Type</w:t>
            </w:r>
          </w:p>
        </w:tc>
        <w:tc>
          <w:tcPr>
            <w:tcW w:w="701" w:type="pct"/>
            <w:tcBorders>
              <w:top w:val="nil"/>
              <w:left w:val="nil"/>
              <w:bottom w:val="nil"/>
              <w:right w:val="nil"/>
            </w:tcBorders>
            <w:shd w:val="clear" w:color="000000" w:fill="FFFFFF"/>
            <w:noWrap/>
            <w:vAlign w:val="bottom"/>
            <w:hideMark/>
          </w:tcPr>
          <w:p w14:paraId="482EE955" w14:textId="77777777" w:rsidR="0027730F" w:rsidRPr="0027730F" w:rsidRDefault="0027730F" w:rsidP="0027730F">
            <w:pPr>
              <w:jc w:val="center"/>
              <w:rPr>
                <w:rFonts w:ascii="Arial" w:hAnsi="Arial" w:cs="Arial"/>
                <w:sz w:val="20"/>
                <w:szCs w:val="20"/>
                <w:lang w:val="en-CA" w:eastAsia="en-CA"/>
              </w:rPr>
            </w:pPr>
            <w:r w:rsidRPr="0027730F">
              <w:rPr>
                <w:rFonts w:ascii="Arial" w:hAnsi="Arial" w:cs="Arial"/>
                <w:sz w:val="20"/>
                <w:szCs w:val="20"/>
                <w:lang w:val="en-CA" w:eastAsia="en-CA"/>
              </w:rPr>
              <w:t> </w:t>
            </w:r>
          </w:p>
        </w:tc>
        <w:tc>
          <w:tcPr>
            <w:tcW w:w="1033" w:type="pct"/>
            <w:gridSpan w:val="2"/>
            <w:tcBorders>
              <w:top w:val="nil"/>
              <w:left w:val="nil"/>
              <w:bottom w:val="nil"/>
              <w:right w:val="nil"/>
            </w:tcBorders>
            <w:shd w:val="clear" w:color="000000" w:fill="FFFFFF"/>
            <w:noWrap/>
            <w:vAlign w:val="bottom"/>
            <w:hideMark/>
          </w:tcPr>
          <w:p w14:paraId="4ABA3952" w14:textId="77777777" w:rsidR="0027730F" w:rsidRPr="0027730F" w:rsidRDefault="0027730F" w:rsidP="0027730F">
            <w:pPr>
              <w:jc w:val="center"/>
              <w:rPr>
                <w:rFonts w:ascii="Arial" w:hAnsi="Arial" w:cs="Arial"/>
                <w:sz w:val="20"/>
                <w:szCs w:val="20"/>
                <w:lang w:val="en-CA" w:eastAsia="en-CA"/>
              </w:rPr>
            </w:pPr>
            <w:bookmarkStart w:id="0" w:name="RANGE!D474"/>
            <w:r w:rsidRPr="0027730F">
              <w:rPr>
                <w:rFonts w:ascii="Arial" w:hAnsi="Arial" w:cs="Arial"/>
                <w:sz w:val="20"/>
                <w:szCs w:val="20"/>
                <w:lang w:val="en-CA" w:eastAsia="en-CA"/>
              </w:rPr>
              <w:t>mono-Si</w:t>
            </w:r>
            <w:bookmarkEnd w:id="0"/>
          </w:p>
        </w:tc>
        <w:tc>
          <w:tcPr>
            <w:tcW w:w="701" w:type="pct"/>
            <w:tcBorders>
              <w:top w:val="nil"/>
              <w:left w:val="nil"/>
              <w:bottom w:val="nil"/>
              <w:right w:val="nil"/>
            </w:tcBorders>
            <w:shd w:val="clear" w:color="000000" w:fill="FFFFFF"/>
            <w:noWrap/>
            <w:vAlign w:val="bottom"/>
            <w:hideMark/>
          </w:tcPr>
          <w:p w14:paraId="6535D7A7"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c>
          <w:tcPr>
            <w:tcW w:w="662" w:type="pct"/>
            <w:tcBorders>
              <w:top w:val="nil"/>
              <w:left w:val="nil"/>
              <w:bottom w:val="nil"/>
              <w:right w:val="nil"/>
            </w:tcBorders>
            <w:shd w:val="clear" w:color="000000" w:fill="FFFFFF"/>
            <w:noWrap/>
            <w:vAlign w:val="bottom"/>
            <w:hideMark/>
          </w:tcPr>
          <w:p w14:paraId="5D9F0BD7"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r>
      <w:tr w:rsidR="0027730F" w:rsidRPr="0027730F" w14:paraId="15F12E4F" w14:textId="77777777" w:rsidTr="00521961">
        <w:trPr>
          <w:trHeight w:val="255"/>
        </w:trPr>
        <w:tc>
          <w:tcPr>
            <w:tcW w:w="1902" w:type="pct"/>
            <w:tcBorders>
              <w:top w:val="nil"/>
              <w:left w:val="nil"/>
              <w:bottom w:val="nil"/>
              <w:right w:val="nil"/>
            </w:tcBorders>
            <w:shd w:val="clear" w:color="000000" w:fill="FFFFFF"/>
            <w:noWrap/>
            <w:vAlign w:val="bottom"/>
            <w:hideMark/>
          </w:tcPr>
          <w:p w14:paraId="4F4B2C1C" w14:textId="77777777" w:rsidR="0027730F" w:rsidRPr="0027730F" w:rsidRDefault="0027730F" w:rsidP="0027730F">
            <w:pPr>
              <w:rPr>
                <w:rFonts w:ascii="Arial" w:hAnsi="Arial" w:cs="Arial"/>
                <w:b/>
                <w:bCs/>
                <w:sz w:val="20"/>
                <w:szCs w:val="20"/>
                <w:lang w:val="en-CA" w:eastAsia="en-CA"/>
              </w:rPr>
            </w:pPr>
            <w:r w:rsidRPr="0027730F">
              <w:rPr>
                <w:rFonts w:ascii="Arial" w:hAnsi="Arial" w:cs="Arial"/>
                <w:b/>
                <w:bCs/>
                <w:sz w:val="20"/>
                <w:szCs w:val="20"/>
                <w:lang w:val="en-CA" w:eastAsia="en-CA"/>
              </w:rPr>
              <w:t>Power capacity</w:t>
            </w:r>
          </w:p>
        </w:tc>
        <w:tc>
          <w:tcPr>
            <w:tcW w:w="701" w:type="pct"/>
            <w:tcBorders>
              <w:top w:val="nil"/>
              <w:left w:val="nil"/>
              <w:bottom w:val="nil"/>
              <w:right w:val="nil"/>
            </w:tcBorders>
            <w:shd w:val="clear" w:color="000000" w:fill="FFFFFF"/>
            <w:noWrap/>
            <w:vAlign w:val="bottom"/>
            <w:hideMark/>
          </w:tcPr>
          <w:p w14:paraId="11E80158" w14:textId="77777777" w:rsidR="0027730F" w:rsidRPr="0027730F" w:rsidRDefault="0027730F" w:rsidP="0027730F">
            <w:pPr>
              <w:jc w:val="center"/>
              <w:rPr>
                <w:rFonts w:ascii="Arial" w:hAnsi="Arial" w:cs="Arial"/>
                <w:sz w:val="20"/>
                <w:szCs w:val="20"/>
                <w:lang w:val="en-CA" w:eastAsia="en-CA"/>
              </w:rPr>
            </w:pPr>
            <w:r w:rsidRPr="0027730F">
              <w:rPr>
                <w:rFonts w:ascii="Arial" w:hAnsi="Arial" w:cs="Arial"/>
                <w:sz w:val="20"/>
                <w:szCs w:val="20"/>
                <w:lang w:val="en-CA" w:eastAsia="en-CA"/>
              </w:rPr>
              <w:t>kW</w:t>
            </w:r>
          </w:p>
        </w:tc>
        <w:tc>
          <w:tcPr>
            <w:tcW w:w="1033" w:type="pct"/>
            <w:gridSpan w:val="2"/>
            <w:tcBorders>
              <w:top w:val="nil"/>
              <w:left w:val="nil"/>
              <w:bottom w:val="nil"/>
              <w:right w:val="nil"/>
            </w:tcBorders>
            <w:shd w:val="clear" w:color="000000" w:fill="FFFFFF"/>
            <w:noWrap/>
            <w:vAlign w:val="bottom"/>
            <w:hideMark/>
          </w:tcPr>
          <w:p w14:paraId="0C885846" w14:textId="77777777" w:rsidR="0027730F" w:rsidRPr="0027730F" w:rsidRDefault="0027730F" w:rsidP="0027730F">
            <w:pPr>
              <w:jc w:val="center"/>
              <w:rPr>
                <w:rFonts w:ascii="Arial" w:hAnsi="Arial" w:cs="Arial"/>
                <w:sz w:val="20"/>
                <w:szCs w:val="20"/>
                <w:lang w:val="en-CA" w:eastAsia="en-CA"/>
              </w:rPr>
            </w:pPr>
            <w:bookmarkStart w:id="1" w:name="RANGE!D475"/>
            <w:r w:rsidRPr="0027730F">
              <w:rPr>
                <w:rFonts w:ascii="Arial" w:hAnsi="Arial" w:cs="Arial"/>
                <w:sz w:val="20"/>
                <w:szCs w:val="20"/>
                <w:lang w:val="en-CA" w:eastAsia="en-CA"/>
              </w:rPr>
              <w:t>2.04</w:t>
            </w:r>
            <w:bookmarkEnd w:id="1"/>
          </w:p>
        </w:tc>
        <w:tc>
          <w:tcPr>
            <w:tcW w:w="701" w:type="pct"/>
            <w:tcBorders>
              <w:top w:val="nil"/>
              <w:left w:val="nil"/>
              <w:bottom w:val="nil"/>
              <w:right w:val="nil"/>
            </w:tcBorders>
            <w:shd w:val="clear" w:color="000000" w:fill="FFFFFF"/>
            <w:noWrap/>
            <w:vAlign w:val="bottom"/>
            <w:hideMark/>
          </w:tcPr>
          <w:p w14:paraId="65AF3DF5"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c>
          <w:tcPr>
            <w:tcW w:w="662" w:type="pct"/>
            <w:tcBorders>
              <w:top w:val="nil"/>
              <w:left w:val="nil"/>
              <w:bottom w:val="nil"/>
              <w:right w:val="nil"/>
            </w:tcBorders>
            <w:shd w:val="clear" w:color="000000" w:fill="FFFFFF"/>
            <w:noWrap/>
            <w:vAlign w:val="bottom"/>
            <w:hideMark/>
          </w:tcPr>
          <w:p w14:paraId="0EE8D99E"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r>
      <w:tr w:rsidR="0027730F" w:rsidRPr="0027730F" w14:paraId="2579724E" w14:textId="77777777" w:rsidTr="00521961">
        <w:trPr>
          <w:trHeight w:val="255"/>
        </w:trPr>
        <w:tc>
          <w:tcPr>
            <w:tcW w:w="1902" w:type="pct"/>
            <w:tcBorders>
              <w:top w:val="nil"/>
              <w:left w:val="nil"/>
              <w:bottom w:val="nil"/>
              <w:right w:val="nil"/>
            </w:tcBorders>
            <w:shd w:val="clear" w:color="000000" w:fill="FFFFFF"/>
            <w:noWrap/>
            <w:vAlign w:val="bottom"/>
            <w:hideMark/>
          </w:tcPr>
          <w:p w14:paraId="608A511B"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Manufacturer</w:t>
            </w:r>
          </w:p>
        </w:tc>
        <w:tc>
          <w:tcPr>
            <w:tcW w:w="2436" w:type="pct"/>
            <w:gridSpan w:val="4"/>
            <w:tcBorders>
              <w:top w:val="single" w:sz="4" w:space="0" w:color="auto"/>
              <w:left w:val="single" w:sz="4" w:space="0" w:color="auto"/>
              <w:bottom w:val="single" w:sz="4" w:space="0" w:color="auto"/>
              <w:right w:val="single" w:sz="4" w:space="0" w:color="000000"/>
            </w:tcBorders>
            <w:shd w:val="clear" w:color="000000" w:fill="EAEAEA"/>
            <w:noWrap/>
            <w:vAlign w:val="bottom"/>
            <w:hideMark/>
          </w:tcPr>
          <w:p w14:paraId="355672CB" w14:textId="77777777" w:rsidR="0027730F" w:rsidRPr="0027730F" w:rsidRDefault="0027730F" w:rsidP="0027730F">
            <w:pPr>
              <w:jc w:val="center"/>
              <w:rPr>
                <w:rFonts w:ascii="Arial" w:hAnsi="Arial" w:cs="Arial"/>
                <w:sz w:val="20"/>
                <w:szCs w:val="20"/>
                <w:lang w:val="en-CA" w:eastAsia="en-CA"/>
              </w:rPr>
            </w:pPr>
            <w:bookmarkStart w:id="2" w:name="RANGE!C476"/>
            <w:r w:rsidRPr="0027730F">
              <w:rPr>
                <w:rFonts w:ascii="Arial" w:hAnsi="Arial" w:cs="Arial"/>
                <w:sz w:val="20"/>
                <w:szCs w:val="20"/>
                <w:lang w:val="en-CA" w:eastAsia="en-CA"/>
              </w:rPr>
              <w:t>BP Solar</w:t>
            </w:r>
            <w:bookmarkEnd w:id="2"/>
          </w:p>
        </w:tc>
        <w:tc>
          <w:tcPr>
            <w:tcW w:w="662" w:type="pct"/>
            <w:tcBorders>
              <w:top w:val="nil"/>
              <w:left w:val="nil"/>
              <w:bottom w:val="nil"/>
              <w:right w:val="nil"/>
            </w:tcBorders>
            <w:shd w:val="clear" w:color="000000" w:fill="FFFFFF"/>
            <w:noWrap/>
            <w:vAlign w:val="bottom"/>
            <w:hideMark/>
          </w:tcPr>
          <w:p w14:paraId="507EA47F"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r>
      <w:tr w:rsidR="0027730F" w:rsidRPr="0027730F" w14:paraId="7E6BFCB7" w14:textId="77777777" w:rsidTr="00521961">
        <w:trPr>
          <w:trHeight w:val="255"/>
        </w:trPr>
        <w:tc>
          <w:tcPr>
            <w:tcW w:w="1902" w:type="pct"/>
            <w:tcBorders>
              <w:top w:val="nil"/>
              <w:left w:val="nil"/>
              <w:bottom w:val="nil"/>
              <w:right w:val="nil"/>
            </w:tcBorders>
            <w:shd w:val="clear" w:color="000000" w:fill="FFFFFF"/>
            <w:noWrap/>
            <w:vAlign w:val="bottom"/>
            <w:hideMark/>
          </w:tcPr>
          <w:p w14:paraId="3F22EFD4"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Model</w:t>
            </w:r>
          </w:p>
        </w:tc>
        <w:tc>
          <w:tcPr>
            <w:tcW w:w="2436" w:type="pct"/>
            <w:gridSpan w:val="4"/>
            <w:tcBorders>
              <w:top w:val="single" w:sz="4" w:space="0" w:color="auto"/>
              <w:left w:val="single" w:sz="4" w:space="0" w:color="auto"/>
              <w:bottom w:val="single" w:sz="4" w:space="0" w:color="auto"/>
              <w:right w:val="single" w:sz="4" w:space="0" w:color="000000"/>
            </w:tcBorders>
            <w:shd w:val="clear" w:color="000000" w:fill="EAEAEA"/>
            <w:noWrap/>
            <w:vAlign w:val="bottom"/>
            <w:hideMark/>
          </w:tcPr>
          <w:p w14:paraId="3A577B85" w14:textId="77777777" w:rsidR="0027730F" w:rsidRPr="0027730F" w:rsidRDefault="0027730F" w:rsidP="0027730F">
            <w:pPr>
              <w:jc w:val="center"/>
              <w:rPr>
                <w:rFonts w:ascii="Arial" w:hAnsi="Arial" w:cs="Arial"/>
                <w:sz w:val="20"/>
                <w:szCs w:val="20"/>
                <w:lang w:val="en-CA" w:eastAsia="en-CA"/>
              </w:rPr>
            </w:pPr>
            <w:bookmarkStart w:id="3" w:name="RANGE!C477"/>
            <w:r w:rsidRPr="0027730F">
              <w:rPr>
                <w:rFonts w:ascii="Arial" w:hAnsi="Arial" w:cs="Arial"/>
                <w:sz w:val="20"/>
                <w:szCs w:val="20"/>
                <w:lang w:val="en-CA" w:eastAsia="en-CA"/>
              </w:rPr>
              <w:t>mono-Si - BP 5170 S</w:t>
            </w:r>
            <w:bookmarkEnd w:id="3"/>
          </w:p>
        </w:tc>
        <w:tc>
          <w:tcPr>
            <w:tcW w:w="662" w:type="pct"/>
            <w:tcBorders>
              <w:top w:val="nil"/>
              <w:left w:val="nil"/>
              <w:bottom w:val="nil"/>
              <w:right w:val="nil"/>
            </w:tcBorders>
            <w:shd w:val="clear" w:color="000000" w:fill="FFFFFF"/>
            <w:noWrap/>
            <w:vAlign w:val="bottom"/>
            <w:hideMark/>
          </w:tcPr>
          <w:p w14:paraId="492A7F8C" w14:textId="77777777" w:rsidR="0027730F" w:rsidRPr="0027730F" w:rsidRDefault="0027730F" w:rsidP="0027730F">
            <w:pPr>
              <w:rPr>
                <w:rFonts w:ascii="Arial" w:hAnsi="Arial" w:cs="Arial"/>
                <w:sz w:val="20"/>
                <w:szCs w:val="20"/>
                <w:lang w:val="en-CA" w:eastAsia="en-CA"/>
              </w:rPr>
            </w:pPr>
            <w:bookmarkStart w:id="4" w:name="RANGE!F477"/>
            <w:r w:rsidRPr="0027730F">
              <w:rPr>
                <w:rFonts w:ascii="Arial" w:hAnsi="Arial" w:cs="Arial"/>
                <w:sz w:val="20"/>
                <w:szCs w:val="20"/>
                <w:lang w:val="en-CA" w:eastAsia="en-CA"/>
              </w:rPr>
              <w:t>12 unit(s)</w:t>
            </w:r>
            <w:bookmarkEnd w:id="4"/>
          </w:p>
        </w:tc>
      </w:tr>
      <w:tr w:rsidR="0027730F" w:rsidRPr="0027730F" w14:paraId="4EADCA71" w14:textId="77777777" w:rsidTr="00521961">
        <w:trPr>
          <w:trHeight w:val="255"/>
        </w:trPr>
        <w:tc>
          <w:tcPr>
            <w:tcW w:w="1902" w:type="pct"/>
            <w:tcBorders>
              <w:top w:val="nil"/>
              <w:left w:val="nil"/>
              <w:bottom w:val="nil"/>
              <w:right w:val="nil"/>
            </w:tcBorders>
            <w:shd w:val="clear" w:color="000000" w:fill="FFFFFF"/>
            <w:noWrap/>
            <w:vAlign w:val="bottom"/>
            <w:hideMark/>
          </w:tcPr>
          <w:p w14:paraId="0FCAF70A"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Efficiency</w:t>
            </w:r>
          </w:p>
        </w:tc>
        <w:tc>
          <w:tcPr>
            <w:tcW w:w="701" w:type="pct"/>
            <w:tcBorders>
              <w:top w:val="nil"/>
              <w:left w:val="nil"/>
              <w:bottom w:val="nil"/>
              <w:right w:val="nil"/>
            </w:tcBorders>
            <w:shd w:val="clear" w:color="000000" w:fill="FFFFFF"/>
            <w:noWrap/>
            <w:vAlign w:val="bottom"/>
            <w:hideMark/>
          </w:tcPr>
          <w:p w14:paraId="7873E62A" w14:textId="77777777" w:rsidR="0027730F" w:rsidRPr="0027730F" w:rsidRDefault="0027730F" w:rsidP="0027730F">
            <w:pPr>
              <w:jc w:val="center"/>
              <w:rPr>
                <w:rFonts w:ascii="Arial" w:hAnsi="Arial" w:cs="Arial"/>
                <w:sz w:val="20"/>
                <w:szCs w:val="20"/>
                <w:lang w:val="en-CA" w:eastAsia="en-CA"/>
              </w:rPr>
            </w:pPr>
            <w:r w:rsidRPr="0027730F">
              <w:rPr>
                <w:rFonts w:ascii="Arial" w:hAnsi="Arial" w:cs="Arial"/>
                <w:sz w:val="20"/>
                <w:szCs w:val="20"/>
                <w:lang w:val="en-CA" w:eastAsia="en-CA"/>
              </w:rPr>
              <w:t>%</w:t>
            </w:r>
          </w:p>
        </w:tc>
        <w:tc>
          <w:tcPr>
            <w:tcW w:w="1033" w:type="pct"/>
            <w:gridSpan w:val="2"/>
            <w:tcBorders>
              <w:top w:val="nil"/>
              <w:left w:val="single" w:sz="4" w:space="0" w:color="auto"/>
              <w:bottom w:val="single" w:sz="4" w:space="0" w:color="auto"/>
              <w:right w:val="single" w:sz="4" w:space="0" w:color="auto"/>
            </w:tcBorders>
            <w:shd w:val="clear" w:color="000000" w:fill="DAE8F4"/>
            <w:noWrap/>
            <w:vAlign w:val="bottom"/>
            <w:hideMark/>
          </w:tcPr>
          <w:p w14:paraId="1151C78E" w14:textId="77777777" w:rsidR="0027730F" w:rsidRPr="0027730F" w:rsidRDefault="0027730F" w:rsidP="0027730F">
            <w:pPr>
              <w:jc w:val="center"/>
              <w:rPr>
                <w:rFonts w:ascii="Arial" w:hAnsi="Arial" w:cs="Arial"/>
                <w:sz w:val="20"/>
                <w:szCs w:val="20"/>
                <w:lang w:val="en-CA" w:eastAsia="en-CA"/>
              </w:rPr>
            </w:pPr>
            <w:bookmarkStart w:id="5" w:name="RANGE!D478"/>
            <w:r w:rsidRPr="0027730F">
              <w:rPr>
                <w:rFonts w:ascii="Arial" w:hAnsi="Arial" w:cs="Arial"/>
                <w:sz w:val="20"/>
                <w:szCs w:val="20"/>
                <w:lang w:val="en-CA" w:eastAsia="en-CA"/>
              </w:rPr>
              <w:t>13.5%</w:t>
            </w:r>
            <w:bookmarkEnd w:id="5"/>
          </w:p>
        </w:tc>
        <w:tc>
          <w:tcPr>
            <w:tcW w:w="701" w:type="pct"/>
            <w:tcBorders>
              <w:top w:val="nil"/>
              <w:left w:val="nil"/>
              <w:bottom w:val="nil"/>
              <w:right w:val="nil"/>
            </w:tcBorders>
            <w:shd w:val="clear" w:color="000000" w:fill="FFFFFF"/>
            <w:noWrap/>
            <w:vAlign w:val="bottom"/>
            <w:hideMark/>
          </w:tcPr>
          <w:p w14:paraId="09615474"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c>
          <w:tcPr>
            <w:tcW w:w="662" w:type="pct"/>
            <w:tcBorders>
              <w:top w:val="nil"/>
              <w:left w:val="nil"/>
              <w:bottom w:val="nil"/>
              <w:right w:val="nil"/>
            </w:tcBorders>
            <w:shd w:val="clear" w:color="000000" w:fill="FFFFFF"/>
            <w:noWrap/>
            <w:vAlign w:val="bottom"/>
            <w:hideMark/>
          </w:tcPr>
          <w:p w14:paraId="75F18CA7"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r>
      <w:tr w:rsidR="0027730F" w:rsidRPr="0027730F" w14:paraId="40F7F094" w14:textId="77777777" w:rsidTr="00521961">
        <w:trPr>
          <w:trHeight w:val="255"/>
        </w:trPr>
        <w:tc>
          <w:tcPr>
            <w:tcW w:w="1902" w:type="pct"/>
            <w:tcBorders>
              <w:top w:val="nil"/>
              <w:left w:val="nil"/>
              <w:bottom w:val="nil"/>
              <w:right w:val="nil"/>
            </w:tcBorders>
            <w:shd w:val="clear" w:color="000000" w:fill="FFFFFF"/>
            <w:noWrap/>
            <w:vAlign w:val="bottom"/>
            <w:hideMark/>
          </w:tcPr>
          <w:p w14:paraId="7C3C40EA"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Nominal operating cell temperature</w:t>
            </w:r>
          </w:p>
        </w:tc>
        <w:tc>
          <w:tcPr>
            <w:tcW w:w="701" w:type="pct"/>
            <w:tcBorders>
              <w:top w:val="nil"/>
              <w:left w:val="nil"/>
              <w:bottom w:val="nil"/>
              <w:right w:val="nil"/>
            </w:tcBorders>
            <w:shd w:val="clear" w:color="000000" w:fill="FFFFFF"/>
            <w:noWrap/>
            <w:vAlign w:val="bottom"/>
            <w:hideMark/>
          </w:tcPr>
          <w:p w14:paraId="2E93587B" w14:textId="77777777" w:rsidR="0027730F" w:rsidRPr="0027730F" w:rsidRDefault="0027730F" w:rsidP="0027730F">
            <w:pPr>
              <w:jc w:val="center"/>
              <w:rPr>
                <w:rFonts w:ascii="Arial" w:hAnsi="Arial" w:cs="Arial"/>
                <w:sz w:val="20"/>
                <w:szCs w:val="20"/>
                <w:lang w:val="en-CA" w:eastAsia="en-CA"/>
              </w:rPr>
            </w:pPr>
            <w:r w:rsidRPr="0027730F">
              <w:rPr>
                <w:rFonts w:ascii="Arial" w:hAnsi="Arial" w:cs="Arial"/>
                <w:sz w:val="20"/>
                <w:szCs w:val="20"/>
                <w:lang w:val="en-CA" w:eastAsia="en-CA"/>
              </w:rPr>
              <w:t>°C</w:t>
            </w:r>
          </w:p>
        </w:tc>
        <w:tc>
          <w:tcPr>
            <w:tcW w:w="1033" w:type="pct"/>
            <w:gridSpan w:val="2"/>
            <w:tcBorders>
              <w:top w:val="nil"/>
              <w:left w:val="nil"/>
              <w:bottom w:val="nil"/>
              <w:right w:val="nil"/>
            </w:tcBorders>
            <w:shd w:val="clear" w:color="000000" w:fill="FFFFFF"/>
            <w:noWrap/>
            <w:vAlign w:val="bottom"/>
            <w:hideMark/>
          </w:tcPr>
          <w:p w14:paraId="65B629BE" w14:textId="77777777" w:rsidR="0027730F" w:rsidRPr="0027730F" w:rsidRDefault="0027730F" w:rsidP="0027730F">
            <w:pPr>
              <w:jc w:val="center"/>
              <w:rPr>
                <w:rFonts w:ascii="Arial" w:hAnsi="Arial" w:cs="Arial"/>
                <w:sz w:val="20"/>
                <w:szCs w:val="20"/>
                <w:lang w:val="en-CA" w:eastAsia="en-CA"/>
              </w:rPr>
            </w:pPr>
            <w:bookmarkStart w:id="6" w:name="RANGE!D481"/>
            <w:r w:rsidRPr="0027730F">
              <w:rPr>
                <w:rFonts w:ascii="Arial" w:hAnsi="Arial" w:cs="Arial"/>
                <w:sz w:val="20"/>
                <w:szCs w:val="20"/>
                <w:lang w:val="en-CA" w:eastAsia="en-CA"/>
              </w:rPr>
              <w:t>45</w:t>
            </w:r>
            <w:bookmarkEnd w:id="6"/>
          </w:p>
        </w:tc>
        <w:tc>
          <w:tcPr>
            <w:tcW w:w="701" w:type="pct"/>
            <w:tcBorders>
              <w:top w:val="nil"/>
              <w:left w:val="nil"/>
              <w:bottom w:val="nil"/>
              <w:right w:val="nil"/>
            </w:tcBorders>
            <w:shd w:val="clear" w:color="000000" w:fill="FFFFFF"/>
            <w:noWrap/>
            <w:vAlign w:val="bottom"/>
            <w:hideMark/>
          </w:tcPr>
          <w:p w14:paraId="186C4DAB"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c>
          <w:tcPr>
            <w:tcW w:w="662" w:type="pct"/>
            <w:tcBorders>
              <w:top w:val="nil"/>
              <w:left w:val="nil"/>
              <w:bottom w:val="nil"/>
              <w:right w:val="nil"/>
            </w:tcBorders>
            <w:shd w:val="clear" w:color="000000" w:fill="FFFFFF"/>
            <w:noWrap/>
            <w:vAlign w:val="bottom"/>
            <w:hideMark/>
          </w:tcPr>
          <w:p w14:paraId="0DEC6554" w14:textId="77777777" w:rsidR="0027730F" w:rsidRPr="0027730F" w:rsidRDefault="0027730F" w:rsidP="0027730F">
            <w:pPr>
              <w:jc w:val="center"/>
              <w:rPr>
                <w:rFonts w:ascii="Arial" w:hAnsi="Arial" w:cs="Arial"/>
                <w:sz w:val="20"/>
                <w:szCs w:val="20"/>
                <w:lang w:val="en-CA" w:eastAsia="en-CA"/>
              </w:rPr>
            </w:pPr>
            <w:r w:rsidRPr="0027730F">
              <w:rPr>
                <w:rFonts w:ascii="Arial" w:hAnsi="Arial" w:cs="Arial"/>
                <w:sz w:val="20"/>
                <w:szCs w:val="20"/>
                <w:lang w:val="en-CA" w:eastAsia="en-CA"/>
              </w:rPr>
              <w:t> </w:t>
            </w:r>
          </w:p>
        </w:tc>
      </w:tr>
      <w:tr w:rsidR="0027730F" w:rsidRPr="0027730F" w14:paraId="381B9204" w14:textId="77777777" w:rsidTr="00521961">
        <w:trPr>
          <w:trHeight w:val="255"/>
        </w:trPr>
        <w:tc>
          <w:tcPr>
            <w:tcW w:w="1902" w:type="pct"/>
            <w:tcBorders>
              <w:top w:val="nil"/>
              <w:left w:val="nil"/>
              <w:bottom w:val="nil"/>
              <w:right w:val="nil"/>
            </w:tcBorders>
            <w:shd w:val="clear" w:color="000000" w:fill="FFFFFF"/>
            <w:noWrap/>
            <w:vAlign w:val="bottom"/>
            <w:hideMark/>
          </w:tcPr>
          <w:p w14:paraId="02D525ED"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Temperature coefficient</w:t>
            </w:r>
          </w:p>
        </w:tc>
        <w:tc>
          <w:tcPr>
            <w:tcW w:w="701" w:type="pct"/>
            <w:tcBorders>
              <w:top w:val="nil"/>
              <w:left w:val="nil"/>
              <w:bottom w:val="nil"/>
              <w:right w:val="nil"/>
            </w:tcBorders>
            <w:shd w:val="clear" w:color="000000" w:fill="FFFFFF"/>
            <w:noWrap/>
            <w:vAlign w:val="bottom"/>
            <w:hideMark/>
          </w:tcPr>
          <w:p w14:paraId="461CA580" w14:textId="77777777" w:rsidR="0027730F" w:rsidRPr="0027730F" w:rsidRDefault="0027730F" w:rsidP="0027730F">
            <w:pPr>
              <w:jc w:val="center"/>
              <w:rPr>
                <w:rFonts w:ascii="Arial" w:hAnsi="Arial" w:cs="Arial"/>
                <w:sz w:val="20"/>
                <w:szCs w:val="20"/>
                <w:lang w:val="en-CA" w:eastAsia="en-CA"/>
              </w:rPr>
            </w:pPr>
            <w:r w:rsidRPr="0027730F">
              <w:rPr>
                <w:rFonts w:ascii="Arial" w:hAnsi="Arial" w:cs="Arial"/>
                <w:sz w:val="20"/>
                <w:szCs w:val="20"/>
                <w:lang w:val="en-CA" w:eastAsia="en-CA"/>
              </w:rPr>
              <w:t>% / °C</w:t>
            </w:r>
          </w:p>
        </w:tc>
        <w:tc>
          <w:tcPr>
            <w:tcW w:w="1033" w:type="pct"/>
            <w:gridSpan w:val="2"/>
            <w:tcBorders>
              <w:top w:val="nil"/>
              <w:left w:val="nil"/>
              <w:bottom w:val="nil"/>
              <w:right w:val="nil"/>
            </w:tcBorders>
            <w:shd w:val="clear" w:color="000000" w:fill="FFFFFF"/>
            <w:noWrap/>
            <w:vAlign w:val="bottom"/>
            <w:hideMark/>
          </w:tcPr>
          <w:p w14:paraId="54060661" w14:textId="77777777" w:rsidR="0027730F" w:rsidRPr="0027730F" w:rsidRDefault="0027730F" w:rsidP="0027730F">
            <w:pPr>
              <w:jc w:val="center"/>
              <w:rPr>
                <w:rFonts w:ascii="Arial" w:hAnsi="Arial" w:cs="Arial"/>
                <w:sz w:val="20"/>
                <w:szCs w:val="20"/>
                <w:lang w:val="en-CA" w:eastAsia="en-CA"/>
              </w:rPr>
            </w:pPr>
            <w:bookmarkStart w:id="7" w:name="RANGE!D482"/>
            <w:r w:rsidRPr="0027730F">
              <w:rPr>
                <w:rFonts w:ascii="Arial" w:hAnsi="Arial" w:cs="Arial"/>
                <w:sz w:val="20"/>
                <w:szCs w:val="20"/>
                <w:lang w:val="en-CA" w:eastAsia="en-CA"/>
              </w:rPr>
              <w:t>0.40%</w:t>
            </w:r>
            <w:bookmarkEnd w:id="7"/>
          </w:p>
        </w:tc>
        <w:tc>
          <w:tcPr>
            <w:tcW w:w="701" w:type="pct"/>
            <w:tcBorders>
              <w:top w:val="nil"/>
              <w:left w:val="nil"/>
              <w:bottom w:val="nil"/>
              <w:right w:val="nil"/>
            </w:tcBorders>
            <w:shd w:val="clear" w:color="000000" w:fill="FFFFFF"/>
            <w:noWrap/>
            <w:vAlign w:val="bottom"/>
            <w:hideMark/>
          </w:tcPr>
          <w:p w14:paraId="062F90C8"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c>
          <w:tcPr>
            <w:tcW w:w="662" w:type="pct"/>
            <w:tcBorders>
              <w:top w:val="nil"/>
              <w:left w:val="nil"/>
              <w:bottom w:val="nil"/>
              <w:right w:val="nil"/>
            </w:tcBorders>
            <w:shd w:val="clear" w:color="000000" w:fill="FFFFFF"/>
            <w:noWrap/>
            <w:vAlign w:val="bottom"/>
            <w:hideMark/>
          </w:tcPr>
          <w:p w14:paraId="69D1FE74"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r>
      <w:tr w:rsidR="0027730F" w:rsidRPr="0027730F" w14:paraId="6EDE4ACF" w14:textId="77777777" w:rsidTr="00521961">
        <w:trPr>
          <w:trHeight w:val="255"/>
        </w:trPr>
        <w:tc>
          <w:tcPr>
            <w:tcW w:w="1902" w:type="pct"/>
            <w:tcBorders>
              <w:top w:val="nil"/>
              <w:left w:val="nil"/>
              <w:bottom w:val="nil"/>
              <w:right w:val="nil"/>
            </w:tcBorders>
            <w:shd w:val="clear" w:color="000000" w:fill="FFFFFF"/>
            <w:noWrap/>
            <w:vAlign w:val="bottom"/>
            <w:hideMark/>
          </w:tcPr>
          <w:p w14:paraId="14BD702F"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Solar collector area</w:t>
            </w:r>
          </w:p>
        </w:tc>
        <w:tc>
          <w:tcPr>
            <w:tcW w:w="701" w:type="pct"/>
            <w:tcBorders>
              <w:top w:val="nil"/>
              <w:left w:val="nil"/>
              <w:bottom w:val="nil"/>
              <w:right w:val="nil"/>
            </w:tcBorders>
            <w:shd w:val="clear" w:color="000000" w:fill="FFFFFF"/>
            <w:noWrap/>
            <w:vAlign w:val="bottom"/>
            <w:hideMark/>
          </w:tcPr>
          <w:p w14:paraId="42856E8D" w14:textId="77777777" w:rsidR="0027730F" w:rsidRPr="0027730F" w:rsidRDefault="0027730F" w:rsidP="0027730F">
            <w:pPr>
              <w:jc w:val="center"/>
              <w:rPr>
                <w:rFonts w:ascii="Arial" w:hAnsi="Arial" w:cs="Arial"/>
                <w:sz w:val="20"/>
                <w:szCs w:val="20"/>
                <w:lang w:val="en-CA" w:eastAsia="en-CA"/>
              </w:rPr>
            </w:pPr>
            <w:r w:rsidRPr="0027730F">
              <w:rPr>
                <w:rFonts w:ascii="Arial" w:hAnsi="Arial" w:cs="Arial"/>
                <w:sz w:val="20"/>
                <w:szCs w:val="20"/>
                <w:lang w:val="en-CA" w:eastAsia="en-CA"/>
              </w:rPr>
              <w:t>m²</w:t>
            </w:r>
          </w:p>
        </w:tc>
        <w:tc>
          <w:tcPr>
            <w:tcW w:w="1033" w:type="pct"/>
            <w:gridSpan w:val="2"/>
            <w:tcBorders>
              <w:top w:val="nil"/>
              <w:left w:val="nil"/>
              <w:bottom w:val="nil"/>
              <w:right w:val="nil"/>
            </w:tcBorders>
            <w:shd w:val="clear" w:color="000000" w:fill="FFFFFF"/>
            <w:noWrap/>
            <w:vAlign w:val="bottom"/>
            <w:hideMark/>
          </w:tcPr>
          <w:p w14:paraId="13EEE8E6" w14:textId="77777777" w:rsidR="0027730F" w:rsidRPr="0027730F" w:rsidRDefault="0027730F" w:rsidP="0027730F">
            <w:pPr>
              <w:jc w:val="center"/>
              <w:rPr>
                <w:rFonts w:ascii="Arial" w:hAnsi="Arial" w:cs="Arial"/>
                <w:sz w:val="20"/>
                <w:szCs w:val="20"/>
                <w:lang w:val="en-CA" w:eastAsia="en-CA"/>
              </w:rPr>
            </w:pPr>
            <w:r w:rsidRPr="0027730F">
              <w:rPr>
                <w:rFonts w:ascii="Arial" w:hAnsi="Arial" w:cs="Arial"/>
                <w:sz w:val="20"/>
                <w:szCs w:val="20"/>
                <w:lang w:val="en-CA" w:eastAsia="en-CA"/>
              </w:rPr>
              <w:t>15</w:t>
            </w:r>
          </w:p>
        </w:tc>
        <w:tc>
          <w:tcPr>
            <w:tcW w:w="701" w:type="pct"/>
            <w:tcBorders>
              <w:top w:val="nil"/>
              <w:left w:val="nil"/>
              <w:bottom w:val="nil"/>
              <w:right w:val="nil"/>
            </w:tcBorders>
            <w:shd w:val="clear" w:color="000000" w:fill="FFFFFF"/>
            <w:noWrap/>
            <w:vAlign w:val="bottom"/>
            <w:hideMark/>
          </w:tcPr>
          <w:p w14:paraId="4F697295"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c>
          <w:tcPr>
            <w:tcW w:w="662" w:type="pct"/>
            <w:tcBorders>
              <w:top w:val="nil"/>
              <w:left w:val="nil"/>
              <w:bottom w:val="nil"/>
              <w:right w:val="nil"/>
            </w:tcBorders>
            <w:shd w:val="clear" w:color="000000" w:fill="FFFFFF"/>
            <w:noWrap/>
            <w:vAlign w:val="bottom"/>
            <w:hideMark/>
          </w:tcPr>
          <w:p w14:paraId="1B5D8C5B" w14:textId="77777777" w:rsidR="0027730F" w:rsidRPr="0027730F" w:rsidRDefault="0027730F" w:rsidP="0027730F">
            <w:pPr>
              <w:jc w:val="center"/>
              <w:rPr>
                <w:rFonts w:ascii="Arial" w:hAnsi="Arial" w:cs="Arial"/>
                <w:sz w:val="20"/>
                <w:szCs w:val="20"/>
                <w:lang w:val="en-CA" w:eastAsia="en-CA"/>
              </w:rPr>
            </w:pPr>
            <w:r w:rsidRPr="0027730F">
              <w:rPr>
                <w:rFonts w:ascii="Arial" w:hAnsi="Arial" w:cs="Arial"/>
                <w:sz w:val="20"/>
                <w:szCs w:val="20"/>
                <w:lang w:val="en-CA" w:eastAsia="en-CA"/>
              </w:rPr>
              <w:t> </w:t>
            </w:r>
          </w:p>
        </w:tc>
      </w:tr>
      <w:tr w:rsidR="0027730F" w:rsidRPr="0027730F" w14:paraId="37CE16E2" w14:textId="77777777" w:rsidTr="00521961">
        <w:trPr>
          <w:trHeight w:val="255"/>
        </w:trPr>
        <w:tc>
          <w:tcPr>
            <w:tcW w:w="1902" w:type="pct"/>
            <w:tcBorders>
              <w:top w:val="nil"/>
              <w:left w:val="nil"/>
              <w:bottom w:val="nil"/>
              <w:right w:val="nil"/>
            </w:tcBorders>
            <w:shd w:val="clear" w:color="000000" w:fill="FFFFFF"/>
            <w:noWrap/>
            <w:vAlign w:val="bottom"/>
            <w:hideMark/>
          </w:tcPr>
          <w:p w14:paraId="60E8D98A" w14:textId="77777777" w:rsidR="0027730F" w:rsidRPr="0027730F" w:rsidRDefault="0027730F" w:rsidP="0027730F">
            <w:pPr>
              <w:rPr>
                <w:rFonts w:ascii="Arial" w:hAnsi="Arial" w:cs="Arial"/>
                <w:color w:val="FFFFFF"/>
                <w:sz w:val="20"/>
                <w:szCs w:val="20"/>
                <w:lang w:val="en-CA" w:eastAsia="en-CA"/>
              </w:rPr>
            </w:pPr>
            <w:r w:rsidRPr="0027730F">
              <w:rPr>
                <w:rFonts w:ascii="Arial" w:hAnsi="Arial" w:cs="Arial"/>
                <w:color w:val="FFFFFF"/>
                <w:sz w:val="20"/>
                <w:szCs w:val="20"/>
                <w:lang w:val="en-CA" w:eastAsia="en-CA"/>
              </w:rPr>
              <w:t>Control method</w:t>
            </w:r>
          </w:p>
        </w:tc>
        <w:tc>
          <w:tcPr>
            <w:tcW w:w="2436" w:type="pct"/>
            <w:gridSpan w:val="4"/>
            <w:tcBorders>
              <w:top w:val="nil"/>
              <w:left w:val="nil"/>
              <w:bottom w:val="nil"/>
              <w:right w:val="nil"/>
            </w:tcBorders>
            <w:shd w:val="clear" w:color="000000" w:fill="FFFFFF"/>
            <w:noWrap/>
            <w:vAlign w:val="bottom"/>
            <w:hideMark/>
          </w:tcPr>
          <w:p w14:paraId="5FEE642A" w14:textId="77777777" w:rsidR="0027730F" w:rsidRPr="0027730F" w:rsidRDefault="0027730F" w:rsidP="0027730F">
            <w:pPr>
              <w:jc w:val="center"/>
              <w:rPr>
                <w:rFonts w:ascii="Arial" w:hAnsi="Arial" w:cs="Arial"/>
                <w:color w:val="FFFFFF"/>
                <w:sz w:val="20"/>
                <w:szCs w:val="20"/>
                <w:lang w:val="en-CA" w:eastAsia="en-CA"/>
              </w:rPr>
            </w:pPr>
            <w:r w:rsidRPr="0027730F">
              <w:rPr>
                <w:rFonts w:ascii="Arial" w:hAnsi="Arial" w:cs="Arial"/>
                <w:color w:val="FFFFFF"/>
                <w:sz w:val="20"/>
                <w:szCs w:val="20"/>
                <w:lang w:val="en-CA" w:eastAsia="en-CA"/>
              </w:rPr>
              <w:t>Maximum power point tracker</w:t>
            </w:r>
          </w:p>
        </w:tc>
        <w:tc>
          <w:tcPr>
            <w:tcW w:w="662" w:type="pct"/>
            <w:tcBorders>
              <w:top w:val="nil"/>
              <w:left w:val="nil"/>
              <w:bottom w:val="nil"/>
              <w:right w:val="nil"/>
            </w:tcBorders>
            <w:shd w:val="clear" w:color="000000" w:fill="FFFFFF"/>
            <w:noWrap/>
            <w:vAlign w:val="bottom"/>
            <w:hideMark/>
          </w:tcPr>
          <w:p w14:paraId="578581B6"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r>
      <w:tr w:rsidR="0027730F" w:rsidRPr="0027730F" w14:paraId="0118D1D2" w14:textId="77777777" w:rsidTr="00521961">
        <w:trPr>
          <w:trHeight w:val="255"/>
        </w:trPr>
        <w:tc>
          <w:tcPr>
            <w:tcW w:w="1902" w:type="pct"/>
            <w:tcBorders>
              <w:top w:val="nil"/>
              <w:left w:val="nil"/>
              <w:bottom w:val="nil"/>
              <w:right w:val="nil"/>
            </w:tcBorders>
            <w:shd w:val="clear" w:color="000000" w:fill="FFFFFF"/>
            <w:noWrap/>
            <w:vAlign w:val="bottom"/>
            <w:hideMark/>
          </w:tcPr>
          <w:p w14:paraId="7850A7ED"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Miscellaneous losses</w:t>
            </w:r>
          </w:p>
        </w:tc>
        <w:tc>
          <w:tcPr>
            <w:tcW w:w="701" w:type="pct"/>
            <w:tcBorders>
              <w:top w:val="nil"/>
              <w:left w:val="nil"/>
              <w:bottom w:val="nil"/>
              <w:right w:val="nil"/>
            </w:tcBorders>
            <w:shd w:val="clear" w:color="000000" w:fill="FFFFFF"/>
            <w:noWrap/>
            <w:vAlign w:val="bottom"/>
            <w:hideMark/>
          </w:tcPr>
          <w:p w14:paraId="49472868" w14:textId="77777777" w:rsidR="0027730F" w:rsidRPr="0027730F" w:rsidRDefault="0027730F" w:rsidP="0027730F">
            <w:pPr>
              <w:jc w:val="center"/>
              <w:rPr>
                <w:rFonts w:ascii="Arial" w:hAnsi="Arial" w:cs="Arial"/>
                <w:sz w:val="20"/>
                <w:szCs w:val="20"/>
                <w:lang w:val="en-CA" w:eastAsia="en-CA"/>
              </w:rPr>
            </w:pPr>
            <w:r w:rsidRPr="0027730F">
              <w:rPr>
                <w:rFonts w:ascii="Arial" w:hAnsi="Arial" w:cs="Arial"/>
                <w:sz w:val="20"/>
                <w:szCs w:val="20"/>
                <w:lang w:val="en-CA" w:eastAsia="en-CA"/>
              </w:rPr>
              <w:t>%</w:t>
            </w:r>
          </w:p>
        </w:tc>
        <w:tc>
          <w:tcPr>
            <w:tcW w:w="1033" w:type="pct"/>
            <w:gridSpan w:val="2"/>
            <w:tcBorders>
              <w:top w:val="nil"/>
              <w:left w:val="single" w:sz="4" w:space="0" w:color="auto"/>
              <w:bottom w:val="single" w:sz="4" w:space="0" w:color="auto"/>
              <w:right w:val="single" w:sz="4" w:space="0" w:color="auto"/>
            </w:tcBorders>
            <w:shd w:val="clear" w:color="000000" w:fill="FFFFCC"/>
            <w:noWrap/>
            <w:vAlign w:val="bottom"/>
            <w:hideMark/>
          </w:tcPr>
          <w:p w14:paraId="49E5FA9E" w14:textId="77777777" w:rsidR="0027730F" w:rsidRPr="0027730F" w:rsidRDefault="0027730F" w:rsidP="0027730F">
            <w:pPr>
              <w:jc w:val="center"/>
              <w:rPr>
                <w:rFonts w:ascii="Arial" w:hAnsi="Arial" w:cs="Arial"/>
                <w:sz w:val="20"/>
                <w:szCs w:val="20"/>
                <w:lang w:val="en-CA" w:eastAsia="en-CA"/>
              </w:rPr>
            </w:pPr>
            <w:r w:rsidRPr="0027730F">
              <w:rPr>
                <w:rFonts w:ascii="Arial" w:hAnsi="Arial" w:cs="Arial"/>
                <w:sz w:val="20"/>
                <w:szCs w:val="20"/>
                <w:lang w:val="en-CA" w:eastAsia="en-CA"/>
              </w:rPr>
              <w:t>5.0%</w:t>
            </w:r>
          </w:p>
        </w:tc>
        <w:tc>
          <w:tcPr>
            <w:tcW w:w="701" w:type="pct"/>
            <w:tcBorders>
              <w:top w:val="nil"/>
              <w:left w:val="nil"/>
              <w:bottom w:val="nil"/>
              <w:right w:val="nil"/>
            </w:tcBorders>
            <w:shd w:val="clear" w:color="000000" w:fill="FFFFFF"/>
            <w:noWrap/>
            <w:vAlign w:val="bottom"/>
            <w:hideMark/>
          </w:tcPr>
          <w:p w14:paraId="16CC5B43"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c>
          <w:tcPr>
            <w:tcW w:w="662" w:type="pct"/>
            <w:tcBorders>
              <w:top w:val="nil"/>
              <w:left w:val="nil"/>
              <w:bottom w:val="nil"/>
              <w:right w:val="nil"/>
            </w:tcBorders>
            <w:shd w:val="clear" w:color="000000" w:fill="FFFFFF"/>
            <w:noWrap/>
            <w:vAlign w:val="bottom"/>
            <w:hideMark/>
          </w:tcPr>
          <w:p w14:paraId="38D5E757"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r>
      <w:tr w:rsidR="0027730F" w:rsidRPr="0027730F" w14:paraId="651C3F84" w14:textId="77777777" w:rsidTr="00521961">
        <w:trPr>
          <w:trHeight w:val="255"/>
        </w:trPr>
        <w:tc>
          <w:tcPr>
            <w:tcW w:w="1902" w:type="pct"/>
            <w:tcBorders>
              <w:top w:val="nil"/>
              <w:left w:val="nil"/>
              <w:bottom w:val="nil"/>
              <w:right w:val="nil"/>
            </w:tcBorders>
            <w:shd w:val="clear" w:color="000000" w:fill="FFFFFF"/>
            <w:noWrap/>
            <w:vAlign w:val="bottom"/>
            <w:hideMark/>
          </w:tcPr>
          <w:p w14:paraId="30361744"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c>
          <w:tcPr>
            <w:tcW w:w="701" w:type="pct"/>
            <w:tcBorders>
              <w:top w:val="nil"/>
              <w:left w:val="nil"/>
              <w:bottom w:val="nil"/>
              <w:right w:val="nil"/>
            </w:tcBorders>
            <w:shd w:val="clear" w:color="000000" w:fill="FFFFFF"/>
            <w:noWrap/>
            <w:vAlign w:val="bottom"/>
            <w:hideMark/>
          </w:tcPr>
          <w:p w14:paraId="26276B77"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c>
          <w:tcPr>
            <w:tcW w:w="1033" w:type="pct"/>
            <w:gridSpan w:val="2"/>
            <w:tcBorders>
              <w:top w:val="nil"/>
              <w:left w:val="nil"/>
              <w:bottom w:val="nil"/>
              <w:right w:val="nil"/>
            </w:tcBorders>
            <w:shd w:val="clear" w:color="000000" w:fill="FFFFFF"/>
            <w:noWrap/>
            <w:vAlign w:val="bottom"/>
            <w:hideMark/>
          </w:tcPr>
          <w:p w14:paraId="51527874"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c>
          <w:tcPr>
            <w:tcW w:w="701" w:type="pct"/>
            <w:tcBorders>
              <w:top w:val="nil"/>
              <w:left w:val="nil"/>
              <w:bottom w:val="nil"/>
              <w:right w:val="nil"/>
            </w:tcBorders>
            <w:shd w:val="clear" w:color="000000" w:fill="FFFFFF"/>
            <w:noWrap/>
            <w:vAlign w:val="bottom"/>
            <w:hideMark/>
          </w:tcPr>
          <w:p w14:paraId="63E3CF85"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c>
          <w:tcPr>
            <w:tcW w:w="662" w:type="pct"/>
            <w:tcBorders>
              <w:top w:val="nil"/>
              <w:left w:val="nil"/>
              <w:bottom w:val="nil"/>
              <w:right w:val="nil"/>
            </w:tcBorders>
            <w:shd w:val="clear" w:color="000000" w:fill="FFFFFF"/>
            <w:noWrap/>
            <w:vAlign w:val="bottom"/>
            <w:hideMark/>
          </w:tcPr>
          <w:p w14:paraId="359D0D84"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r>
      <w:tr w:rsidR="0027730F" w:rsidRPr="0027730F" w14:paraId="03529E00" w14:textId="77777777" w:rsidTr="00521961">
        <w:trPr>
          <w:trHeight w:val="255"/>
        </w:trPr>
        <w:tc>
          <w:tcPr>
            <w:tcW w:w="1902" w:type="pct"/>
            <w:tcBorders>
              <w:top w:val="nil"/>
              <w:left w:val="nil"/>
              <w:bottom w:val="nil"/>
              <w:right w:val="nil"/>
            </w:tcBorders>
            <w:shd w:val="clear" w:color="000000" w:fill="FFFFFF"/>
            <w:noWrap/>
            <w:vAlign w:val="bottom"/>
            <w:hideMark/>
          </w:tcPr>
          <w:p w14:paraId="07BD9E7F" w14:textId="77777777" w:rsidR="0027730F" w:rsidRPr="0027730F" w:rsidRDefault="0027730F" w:rsidP="0027730F">
            <w:pPr>
              <w:rPr>
                <w:rFonts w:ascii="Arial" w:hAnsi="Arial" w:cs="Arial"/>
                <w:b/>
                <w:bCs/>
                <w:sz w:val="20"/>
                <w:szCs w:val="20"/>
                <w:lang w:val="en-CA" w:eastAsia="en-CA"/>
              </w:rPr>
            </w:pPr>
            <w:r w:rsidRPr="0027730F">
              <w:rPr>
                <w:rFonts w:ascii="Arial" w:hAnsi="Arial" w:cs="Arial"/>
                <w:b/>
                <w:bCs/>
                <w:sz w:val="20"/>
                <w:szCs w:val="20"/>
                <w:lang w:val="en-CA" w:eastAsia="en-CA"/>
              </w:rPr>
              <w:t>Inverter</w:t>
            </w:r>
          </w:p>
        </w:tc>
        <w:tc>
          <w:tcPr>
            <w:tcW w:w="701" w:type="pct"/>
            <w:tcBorders>
              <w:top w:val="nil"/>
              <w:left w:val="nil"/>
              <w:bottom w:val="nil"/>
              <w:right w:val="nil"/>
            </w:tcBorders>
            <w:shd w:val="clear" w:color="000000" w:fill="FFFFFF"/>
            <w:noWrap/>
            <w:vAlign w:val="bottom"/>
            <w:hideMark/>
          </w:tcPr>
          <w:p w14:paraId="10762510"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c>
          <w:tcPr>
            <w:tcW w:w="1033" w:type="pct"/>
            <w:gridSpan w:val="2"/>
            <w:tcBorders>
              <w:top w:val="nil"/>
              <w:left w:val="nil"/>
              <w:bottom w:val="nil"/>
              <w:right w:val="nil"/>
            </w:tcBorders>
            <w:shd w:val="clear" w:color="000000" w:fill="FFFFFF"/>
            <w:noWrap/>
            <w:vAlign w:val="bottom"/>
            <w:hideMark/>
          </w:tcPr>
          <w:p w14:paraId="1F788FC3"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c>
          <w:tcPr>
            <w:tcW w:w="701" w:type="pct"/>
            <w:tcBorders>
              <w:top w:val="nil"/>
              <w:left w:val="nil"/>
              <w:bottom w:val="nil"/>
              <w:right w:val="nil"/>
            </w:tcBorders>
            <w:shd w:val="clear" w:color="000000" w:fill="FFFFFF"/>
            <w:noWrap/>
            <w:vAlign w:val="bottom"/>
            <w:hideMark/>
          </w:tcPr>
          <w:p w14:paraId="6F2FE11C"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c>
          <w:tcPr>
            <w:tcW w:w="662" w:type="pct"/>
            <w:tcBorders>
              <w:top w:val="nil"/>
              <w:left w:val="nil"/>
              <w:bottom w:val="nil"/>
              <w:right w:val="nil"/>
            </w:tcBorders>
            <w:shd w:val="clear" w:color="000000" w:fill="FFFFFF"/>
            <w:noWrap/>
            <w:vAlign w:val="bottom"/>
            <w:hideMark/>
          </w:tcPr>
          <w:p w14:paraId="1ADBF4FF"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r>
      <w:tr w:rsidR="0027730F" w:rsidRPr="0027730F" w14:paraId="651EC812" w14:textId="77777777" w:rsidTr="00521961">
        <w:trPr>
          <w:trHeight w:val="255"/>
        </w:trPr>
        <w:tc>
          <w:tcPr>
            <w:tcW w:w="1902" w:type="pct"/>
            <w:tcBorders>
              <w:top w:val="nil"/>
              <w:left w:val="nil"/>
              <w:bottom w:val="nil"/>
              <w:right w:val="nil"/>
            </w:tcBorders>
            <w:shd w:val="clear" w:color="000000" w:fill="FFFFFF"/>
            <w:noWrap/>
            <w:vAlign w:val="bottom"/>
            <w:hideMark/>
          </w:tcPr>
          <w:p w14:paraId="138424CB"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Efficiency</w:t>
            </w:r>
          </w:p>
        </w:tc>
        <w:tc>
          <w:tcPr>
            <w:tcW w:w="701" w:type="pct"/>
            <w:tcBorders>
              <w:top w:val="nil"/>
              <w:left w:val="nil"/>
              <w:bottom w:val="nil"/>
              <w:right w:val="nil"/>
            </w:tcBorders>
            <w:shd w:val="clear" w:color="000000" w:fill="FFFFFF"/>
            <w:noWrap/>
            <w:vAlign w:val="bottom"/>
            <w:hideMark/>
          </w:tcPr>
          <w:p w14:paraId="4F843B77" w14:textId="77777777" w:rsidR="0027730F" w:rsidRPr="0027730F" w:rsidRDefault="0027730F" w:rsidP="0027730F">
            <w:pPr>
              <w:jc w:val="center"/>
              <w:rPr>
                <w:rFonts w:ascii="Arial" w:hAnsi="Arial" w:cs="Arial"/>
                <w:sz w:val="20"/>
                <w:szCs w:val="20"/>
                <w:lang w:val="en-CA" w:eastAsia="en-CA"/>
              </w:rPr>
            </w:pPr>
            <w:r w:rsidRPr="0027730F">
              <w:rPr>
                <w:rFonts w:ascii="Arial" w:hAnsi="Arial" w:cs="Arial"/>
                <w:sz w:val="20"/>
                <w:szCs w:val="20"/>
                <w:lang w:val="en-CA" w:eastAsia="en-CA"/>
              </w:rPr>
              <w:t>%</w:t>
            </w:r>
          </w:p>
        </w:tc>
        <w:tc>
          <w:tcPr>
            <w:tcW w:w="1033" w:type="pct"/>
            <w:gridSpan w:val="2"/>
            <w:tcBorders>
              <w:top w:val="single" w:sz="4" w:space="0" w:color="auto"/>
              <w:left w:val="single" w:sz="4" w:space="0" w:color="auto"/>
              <w:bottom w:val="single" w:sz="4" w:space="0" w:color="auto"/>
              <w:right w:val="single" w:sz="4" w:space="0" w:color="auto"/>
            </w:tcBorders>
            <w:shd w:val="clear" w:color="000000" w:fill="FFFFCC"/>
            <w:noWrap/>
            <w:vAlign w:val="bottom"/>
            <w:hideMark/>
          </w:tcPr>
          <w:p w14:paraId="1EEA2C29" w14:textId="77777777" w:rsidR="0027730F" w:rsidRPr="0027730F" w:rsidRDefault="0027730F" w:rsidP="0027730F">
            <w:pPr>
              <w:jc w:val="center"/>
              <w:rPr>
                <w:rFonts w:ascii="Arial" w:hAnsi="Arial" w:cs="Arial"/>
                <w:sz w:val="20"/>
                <w:szCs w:val="20"/>
                <w:lang w:val="en-CA" w:eastAsia="en-CA"/>
              </w:rPr>
            </w:pPr>
            <w:r w:rsidRPr="0027730F">
              <w:rPr>
                <w:rFonts w:ascii="Arial" w:hAnsi="Arial" w:cs="Arial"/>
                <w:sz w:val="20"/>
                <w:szCs w:val="20"/>
                <w:lang w:val="en-CA" w:eastAsia="en-CA"/>
              </w:rPr>
              <w:t>95.0%</w:t>
            </w:r>
          </w:p>
        </w:tc>
        <w:tc>
          <w:tcPr>
            <w:tcW w:w="701" w:type="pct"/>
            <w:tcBorders>
              <w:top w:val="nil"/>
              <w:left w:val="nil"/>
              <w:bottom w:val="nil"/>
              <w:right w:val="nil"/>
            </w:tcBorders>
            <w:shd w:val="clear" w:color="000000" w:fill="FFFFFF"/>
            <w:noWrap/>
            <w:vAlign w:val="bottom"/>
            <w:hideMark/>
          </w:tcPr>
          <w:p w14:paraId="18ACD1E6"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c>
          <w:tcPr>
            <w:tcW w:w="662" w:type="pct"/>
            <w:tcBorders>
              <w:top w:val="nil"/>
              <w:left w:val="nil"/>
              <w:bottom w:val="nil"/>
              <w:right w:val="nil"/>
            </w:tcBorders>
            <w:shd w:val="clear" w:color="000000" w:fill="FFFFFF"/>
            <w:noWrap/>
            <w:vAlign w:val="bottom"/>
            <w:hideMark/>
          </w:tcPr>
          <w:p w14:paraId="38FD3674"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r>
      <w:tr w:rsidR="0027730F" w:rsidRPr="0027730F" w14:paraId="77F9DCD7" w14:textId="77777777" w:rsidTr="00521961">
        <w:trPr>
          <w:trHeight w:val="255"/>
        </w:trPr>
        <w:tc>
          <w:tcPr>
            <w:tcW w:w="1902" w:type="pct"/>
            <w:tcBorders>
              <w:top w:val="nil"/>
              <w:left w:val="nil"/>
              <w:bottom w:val="nil"/>
              <w:right w:val="nil"/>
            </w:tcBorders>
            <w:shd w:val="clear" w:color="000000" w:fill="FFFFFF"/>
            <w:noWrap/>
            <w:vAlign w:val="bottom"/>
            <w:hideMark/>
          </w:tcPr>
          <w:p w14:paraId="68EE42C3"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Capacity</w:t>
            </w:r>
          </w:p>
        </w:tc>
        <w:tc>
          <w:tcPr>
            <w:tcW w:w="701" w:type="pct"/>
            <w:tcBorders>
              <w:top w:val="nil"/>
              <w:left w:val="nil"/>
              <w:bottom w:val="nil"/>
              <w:right w:val="nil"/>
            </w:tcBorders>
            <w:shd w:val="clear" w:color="000000" w:fill="FFFFFF"/>
            <w:noWrap/>
            <w:vAlign w:val="bottom"/>
            <w:hideMark/>
          </w:tcPr>
          <w:p w14:paraId="17842615" w14:textId="77777777" w:rsidR="0027730F" w:rsidRPr="0027730F" w:rsidRDefault="0027730F" w:rsidP="0027730F">
            <w:pPr>
              <w:jc w:val="center"/>
              <w:rPr>
                <w:rFonts w:ascii="Arial" w:hAnsi="Arial" w:cs="Arial"/>
                <w:sz w:val="20"/>
                <w:szCs w:val="20"/>
                <w:lang w:val="en-CA" w:eastAsia="en-CA"/>
              </w:rPr>
            </w:pPr>
            <w:r w:rsidRPr="0027730F">
              <w:rPr>
                <w:rFonts w:ascii="Arial" w:hAnsi="Arial" w:cs="Arial"/>
                <w:sz w:val="20"/>
                <w:szCs w:val="20"/>
                <w:lang w:val="en-CA" w:eastAsia="en-CA"/>
              </w:rPr>
              <w:t>kW</w:t>
            </w:r>
          </w:p>
        </w:tc>
        <w:tc>
          <w:tcPr>
            <w:tcW w:w="1033" w:type="pct"/>
            <w:gridSpan w:val="2"/>
            <w:tcBorders>
              <w:top w:val="nil"/>
              <w:left w:val="single" w:sz="4" w:space="0" w:color="auto"/>
              <w:bottom w:val="single" w:sz="4" w:space="0" w:color="auto"/>
              <w:right w:val="single" w:sz="4" w:space="0" w:color="auto"/>
            </w:tcBorders>
            <w:shd w:val="clear" w:color="000000" w:fill="FFFFCC"/>
            <w:noWrap/>
            <w:vAlign w:val="bottom"/>
            <w:hideMark/>
          </w:tcPr>
          <w:p w14:paraId="43B5B50B" w14:textId="77777777" w:rsidR="0027730F" w:rsidRPr="0027730F" w:rsidRDefault="0027730F" w:rsidP="0027730F">
            <w:pPr>
              <w:jc w:val="center"/>
              <w:rPr>
                <w:rFonts w:ascii="Arial" w:hAnsi="Arial" w:cs="Arial"/>
                <w:sz w:val="20"/>
                <w:szCs w:val="20"/>
                <w:lang w:val="en-CA" w:eastAsia="en-CA"/>
              </w:rPr>
            </w:pPr>
            <w:r w:rsidRPr="0027730F">
              <w:rPr>
                <w:rFonts w:ascii="Arial" w:hAnsi="Arial" w:cs="Arial"/>
                <w:sz w:val="20"/>
                <w:szCs w:val="20"/>
                <w:lang w:val="en-CA" w:eastAsia="en-CA"/>
              </w:rPr>
              <w:t>2.5</w:t>
            </w:r>
          </w:p>
        </w:tc>
        <w:tc>
          <w:tcPr>
            <w:tcW w:w="701" w:type="pct"/>
            <w:tcBorders>
              <w:top w:val="nil"/>
              <w:left w:val="nil"/>
              <w:bottom w:val="nil"/>
              <w:right w:val="nil"/>
            </w:tcBorders>
            <w:shd w:val="clear" w:color="000000" w:fill="FFFFFF"/>
            <w:noWrap/>
            <w:vAlign w:val="bottom"/>
            <w:hideMark/>
          </w:tcPr>
          <w:p w14:paraId="2CEF306D"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c>
          <w:tcPr>
            <w:tcW w:w="662" w:type="pct"/>
            <w:tcBorders>
              <w:top w:val="nil"/>
              <w:left w:val="nil"/>
              <w:bottom w:val="nil"/>
              <w:right w:val="nil"/>
            </w:tcBorders>
            <w:shd w:val="clear" w:color="000000" w:fill="FFFFFF"/>
            <w:noWrap/>
            <w:vAlign w:val="bottom"/>
            <w:hideMark/>
          </w:tcPr>
          <w:p w14:paraId="6F219FBC"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r>
      <w:tr w:rsidR="0027730F" w:rsidRPr="0027730F" w14:paraId="2021961F" w14:textId="77777777" w:rsidTr="00521961">
        <w:trPr>
          <w:trHeight w:val="255"/>
        </w:trPr>
        <w:tc>
          <w:tcPr>
            <w:tcW w:w="1902" w:type="pct"/>
            <w:tcBorders>
              <w:top w:val="nil"/>
              <w:left w:val="nil"/>
              <w:bottom w:val="nil"/>
              <w:right w:val="nil"/>
            </w:tcBorders>
            <w:shd w:val="clear" w:color="000000" w:fill="FFFFFF"/>
            <w:noWrap/>
            <w:vAlign w:val="bottom"/>
            <w:hideMark/>
          </w:tcPr>
          <w:p w14:paraId="479A1386"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Miscellaneous losses</w:t>
            </w:r>
          </w:p>
        </w:tc>
        <w:tc>
          <w:tcPr>
            <w:tcW w:w="701" w:type="pct"/>
            <w:tcBorders>
              <w:top w:val="nil"/>
              <w:left w:val="nil"/>
              <w:bottom w:val="nil"/>
              <w:right w:val="nil"/>
            </w:tcBorders>
            <w:shd w:val="clear" w:color="000000" w:fill="FFFFFF"/>
            <w:noWrap/>
            <w:vAlign w:val="bottom"/>
            <w:hideMark/>
          </w:tcPr>
          <w:p w14:paraId="7CEBD969" w14:textId="77777777" w:rsidR="0027730F" w:rsidRPr="0027730F" w:rsidRDefault="0027730F" w:rsidP="0027730F">
            <w:pPr>
              <w:jc w:val="center"/>
              <w:rPr>
                <w:rFonts w:ascii="Arial" w:hAnsi="Arial" w:cs="Arial"/>
                <w:sz w:val="20"/>
                <w:szCs w:val="20"/>
                <w:lang w:val="en-CA" w:eastAsia="en-CA"/>
              </w:rPr>
            </w:pPr>
            <w:r w:rsidRPr="0027730F">
              <w:rPr>
                <w:rFonts w:ascii="Arial" w:hAnsi="Arial" w:cs="Arial"/>
                <w:sz w:val="20"/>
                <w:szCs w:val="20"/>
                <w:lang w:val="en-CA" w:eastAsia="en-CA"/>
              </w:rPr>
              <w:t>%</w:t>
            </w:r>
          </w:p>
        </w:tc>
        <w:tc>
          <w:tcPr>
            <w:tcW w:w="1033" w:type="pct"/>
            <w:gridSpan w:val="2"/>
            <w:tcBorders>
              <w:top w:val="nil"/>
              <w:left w:val="single" w:sz="4" w:space="0" w:color="auto"/>
              <w:bottom w:val="single" w:sz="4" w:space="0" w:color="auto"/>
              <w:right w:val="single" w:sz="4" w:space="0" w:color="auto"/>
            </w:tcBorders>
            <w:shd w:val="clear" w:color="000000" w:fill="FFFFCC"/>
            <w:noWrap/>
            <w:vAlign w:val="bottom"/>
            <w:hideMark/>
          </w:tcPr>
          <w:p w14:paraId="7F009A43" w14:textId="77777777" w:rsidR="0027730F" w:rsidRPr="0027730F" w:rsidRDefault="0027730F" w:rsidP="0027730F">
            <w:pPr>
              <w:jc w:val="center"/>
              <w:rPr>
                <w:rFonts w:ascii="Arial" w:hAnsi="Arial" w:cs="Arial"/>
                <w:sz w:val="20"/>
                <w:szCs w:val="20"/>
                <w:lang w:val="en-CA" w:eastAsia="en-CA"/>
              </w:rPr>
            </w:pPr>
            <w:r w:rsidRPr="0027730F">
              <w:rPr>
                <w:rFonts w:ascii="Arial" w:hAnsi="Arial" w:cs="Arial"/>
                <w:sz w:val="20"/>
                <w:szCs w:val="20"/>
                <w:lang w:val="en-CA" w:eastAsia="en-CA"/>
              </w:rPr>
              <w:t>2.0%</w:t>
            </w:r>
          </w:p>
        </w:tc>
        <w:tc>
          <w:tcPr>
            <w:tcW w:w="701" w:type="pct"/>
            <w:tcBorders>
              <w:top w:val="nil"/>
              <w:left w:val="nil"/>
              <w:bottom w:val="nil"/>
              <w:right w:val="nil"/>
            </w:tcBorders>
            <w:shd w:val="clear" w:color="000000" w:fill="FFFFFF"/>
            <w:noWrap/>
            <w:vAlign w:val="bottom"/>
            <w:hideMark/>
          </w:tcPr>
          <w:p w14:paraId="552AE5C3"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c>
          <w:tcPr>
            <w:tcW w:w="662" w:type="pct"/>
            <w:tcBorders>
              <w:top w:val="nil"/>
              <w:left w:val="nil"/>
              <w:bottom w:val="nil"/>
              <w:right w:val="nil"/>
            </w:tcBorders>
            <w:shd w:val="clear" w:color="000000" w:fill="FFFFFF"/>
            <w:noWrap/>
            <w:vAlign w:val="bottom"/>
            <w:hideMark/>
          </w:tcPr>
          <w:p w14:paraId="69BD598E"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r>
      <w:tr w:rsidR="0027730F" w:rsidRPr="0027730F" w14:paraId="2F81141F" w14:textId="77777777" w:rsidTr="00521961">
        <w:trPr>
          <w:trHeight w:val="255"/>
        </w:trPr>
        <w:tc>
          <w:tcPr>
            <w:tcW w:w="1902" w:type="pct"/>
            <w:tcBorders>
              <w:top w:val="nil"/>
              <w:left w:val="nil"/>
              <w:bottom w:val="nil"/>
              <w:right w:val="nil"/>
            </w:tcBorders>
            <w:shd w:val="clear" w:color="000000" w:fill="FFFFFF"/>
            <w:noWrap/>
            <w:vAlign w:val="bottom"/>
            <w:hideMark/>
          </w:tcPr>
          <w:p w14:paraId="4388EE91"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c>
          <w:tcPr>
            <w:tcW w:w="701" w:type="pct"/>
            <w:tcBorders>
              <w:top w:val="nil"/>
              <w:left w:val="nil"/>
              <w:bottom w:val="nil"/>
              <w:right w:val="nil"/>
            </w:tcBorders>
            <w:shd w:val="clear" w:color="000000" w:fill="FFFFFF"/>
            <w:noWrap/>
            <w:vAlign w:val="bottom"/>
            <w:hideMark/>
          </w:tcPr>
          <w:p w14:paraId="7734F934" w14:textId="77777777" w:rsidR="0027730F" w:rsidRPr="0027730F" w:rsidRDefault="0027730F" w:rsidP="0027730F">
            <w:pPr>
              <w:jc w:val="center"/>
              <w:rPr>
                <w:rFonts w:ascii="Arial" w:hAnsi="Arial" w:cs="Arial"/>
                <w:sz w:val="20"/>
                <w:szCs w:val="20"/>
                <w:lang w:val="en-CA" w:eastAsia="en-CA"/>
              </w:rPr>
            </w:pPr>
            <w:r w:rsidRPr="0027730F">
              <w:rPr>
                <w:rFonts w:ascii="Arial" w:hAnsi="Arial" w:cs="Arial"/>
                <w:sz w:val="20"/>
                <w:szCs w:val="20"/>
                <w:lang w:val="en-CA" w:eastAsia="en-CA"/>
              </w:rPr>
              <w:t> </w:t>
            </w:r>
          </w:p>
        </w:tc>
        <w:tc>
          <w:tcPr>
            <w:tcW w:w="1033" w:type="pct"/>
            <w:gridSpan w:val="2"/>
            <w:tcBorders>
              <w:top w:val="nil"/>
              <w:left w:val="nil"/>
              <w:bottom w:val="nil"/>
              <w:right w:val="nil"/>
            </w:tcBorders>
            <w:shd w:val="clear" w:color="000000" w:fill="FFFFFF"/>
            <w:noWrap/>
            <w:vAlign w:val="bottom"/>
            <w:hideMark/>
          </w:tcPr>
          <w:p w14:paraId="46493980" w14:textId="77777777" w:rsidR="0027730F" w:rsidRPr="0027730F" w:rsidRDefault="0027730F" w:rsidP="0027730F">
            <w:pPr>
              <w:jc w:val="center"/>
              <w:rPr>
                <w:rFonts w:ascii="Arial" w:hAnsi="Arial" w:cs="Arial"/>
                <w:b/>
                <w:bCs/>
                <w:sz w:val="20"/>
                <w:szCs w:val="20"/>
                <w:lang w:val="en-CA" w:eastAsia="en-CA"/>
              </w:rPr>
            </w:pPr>
            <w:r w:rsidRPr="0027730F">
              <w:rPr>
                <w:rFonts w:ascii="Arial" w:hAnsi="Arial" w:cs="Arial"/>
                <w:b/>
                <w:bCs/>
                <w:sz w:val="20"/>
                <w:szCs w:val="20"/>
                <w:lang w:val="en-CA" w:eastAsia="en-CA"/>
              </w:rPr>
              <w:t> </w:t>
            </w:r>
          </w:p>
        </w:tc>
        <w:tc>
          <w:tcPr>
            <w:tcW w:w="701" w:type="pct"/>
            <w:tcBorders>
              <w:top w:val="nil"/>
              <w:left w:val="nil"/>
              <w:bottom w:val="nil"/>
              <w:right w:val="nil"/>
            </w:tcBorders>
            <w:shd w:val="clear" w:color="000000" w:fill="FFFFFF"/>
            <w:noWrap/>
            <w:vAlign w:val="bottom"/>
            <w:hideMark/>
          </w:tcPr>
          <w:p w14:paraId="022FB5DA"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c>
          <w:tcPr>
            <w:tcW w:w="662" w:type="pct"/>
            <w:tcBorders>
              <w:top w:val="nil"/>
              <w:left w:val="nil"/>
              <w:bottom w:val="nil"/>
              <w:right w:val="nil"/>
            </w:tcBorders>
            <w:shd w:val="clear" w:color="000000" w:fill="FFFFFF"/>
            <w:noWrap/>
            <w:vAlign w:val="bottom"/>
            <w:hideMark/>
          </w:tcPr>
          <w:p w14:paraId="7B601135"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r>
      <w:tr w:rsidR="0027730F" w:rsidRPr="0027730F" w14:paraId="4069B8A2" w14:textId="77777777" w:rsidTr="00521961">
        <w:trPr>
          <w:trHeight w:val="255"/>
        </w:trPr>
        <w:tc>
          <w:tcPr>
            <w:tcW w:w="1902" w:type="pct"/>
            <w:tcBorders>
              <w:top w:val="nil"/>
              <w:left w:val="nil"/>
              <w:bottom w:val="nil"/>
              <w:right w:val="nil"/>
            </w:tcBorders>
            <w:shd w:val="clear" w:color="000000" w:fill="FFFFFF"/>
            <w:noWrap/>
            <w:vAlign w:val="bottom"/>
            <w:hideMark/>
          </w:tcPr>
          <w:p w14:paraId="05EDA908" w14:textId="77777777" w:rsidR="0027730F" w:rsidRPr="0027730F" w:rsidRDefault="0027730F" w:rsidP="0027730F">
            <w:pPr>
              <w:rPr>
                <w:rFonts w:ascii="Arial" w:hAnsi="Arial" w:cs="Arial"/>
                <w:b/>
                <w:bCs/>
                <w:sz w:val="20"/>
                <w:szCs w:val="20"/>
                <w:lang w:val="en-CA" w:eastAsia="en-CA"/>
              </w:rPr>
            </w:pPr>
            <w:r w:rsidRPr="0027730F">
              <w:rPr>
                <w:rFonts w:ascii="Arial" w:hAnsi="Arial" w:cs="Arial"/>
                <w:b/>
                <w:bCs/>
                <w:sz w:val="20"/>
                <w:szCs w:val="20"/>
                <w:lang w:val="en-CA" w:eastAsia="en-CA"/>
              </w:rPr>
              <w:t>Summary</w:t>
            </w:r>
          </w:p>
        </w:tc>
        <w:tc>
          <w:tcPr>
            <w:tcW w:w="701" w:type="pct"/>
            <w:tcBorders>
              <w:top w:val="nil"/>
              <w:left w:val="nil"/>
              <w:bottom w:val="nil"/>
              <w:right w:val="nil"/>
            </w:tcBorders>
            <w:shd w:val="clear" w:color="000000" w:fill="FFFFFF"/>
            <w:noWrap/>
            <w:vAlign w:val="bottom"/>
            <w:hideMark/>
          </w:tcPr>
          <w:p w14:paraId="097A3B20"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c>
          <w:tcPr>
            <w:tcW w:w="1033" w:type="pct"/>
            <w:gridSpan w:val="2"/>
            <w:tcBorders>
              <w:top w:val="nil"/>
              <w:left w:val="nil"/>
              <w:bottom w:val="nil"/>
              <w:right w:val="nil"/>
            </w:tcBorders>
            <w:shd w:val="clear" w:color="000000" w:fill="FFFFFF"/>
            <w:noWrap/>
            <w:vAlign w:val="bottom"/>
            <w:hideMark/>
          </w:tcPr>
          <w:p w14:paraId="313AFC57" w14:textId="77777777" w:rsidR="0027730F" w:rsidRPr="0027730F" w:rsidRDefault="0027730F" w:rsidP="0027730F">
            <w:pPr>
              <w:jc w:val="center"/>
              <w:rPr>
                <w:rFonts w:ascii="Arial" w:hAnsi="Arial" w:cs="Arial"/>
                <w:b/>
                <w:bCs/>
                <w:sz w:val="20"/>
                <w:szCs w:val="20"/>
                <w:lang w:val="en-CA" w:eastAsia="en-CA"/>
              </w:rPr>
            </w:pPr>
            <w:r w:rsidRPr="0027730F">
              <w:rPr>
                <w:rFonts w:ascii="Arial" w:hAnsi="Arial" w:cs="Arial"/>
                <w:b/>
                <w:bCs/>
                <w:sz w:val="20"/>
                <w:szCs w:val="20"/>
                <w:lang w:val="en-CA" w:eastAsia="en-CA"/>
              </w:rPr>
              <w:t> </w:t>
            </w:r>
          </w:p>
        </w:tc>
        <w:tc>
          <w:tcPr>
            <w:tcW w:w="701" w:type="pct"/>
            <w:tcBorders>
              <w:top w:val="nil"/>
              <w:left w:val="nil"/>
              <w:bottom w:val="nil"/>
              <w:right w:val="nil"/>
            </w:tcBorders>
            <w:shd w:val="clear" w:color="000000" w:fill="FFFFFF"/>
            <w:noWrap/>
            <w:vAlign w:val="bottom"/>
            <w:hideMark/>
          </w:tcPr>
          <w:p w14:paraId="3EEF548C"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c>
          <w:tcPr>
            <w:tcW w:w="662" w:type="pct"/>
            <w:tcBorders>
              <w:top w:val="nil"/>
              <w:left w:val="nil"/>
              <w:bottom w:val="nil"/>
              <w:right w:val="nil"/>
            </w:tcBorders>
            <w:shd w:val="clear" w:color="000000" w:fill="FFFFFF"/>
            <w:noWrap/>
            <w:vAlign w:val="bottom"/>
            <w:hideMark/>
          </w:tcPr>
          <w:p w14:paraId="7E8B4883"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r>
      <w:tr w:rsidR="0027730F" w:rsidRPr="0027730F" w14:paraId="7BD04F82" w14:textId="77777777" w:rsidTr="00521961">
        <w:trPr>
          <w:trHeight w:val="255"/>
        </w:trPr>
        <w:tc>
          <w:tcPr>
            <w:tcW w:w="1902" w:type="pct"/>
            <w:tcBorders>
              <w:top w:val="nil"/>
              <w:left w:val="nil"/>
              <w:bottom w:val="nil"/>
              <w:right w:val="nil"/>
            </w:tcBorders>
            <w:shd w:val="clear" w:color="000000" w:fill="FFFFFF"/>
            <w:noWrap/>
            <w:vAlign w:val="bottom"/>
            <w:hideMark/>
          </w:tcPr>
          <w:p w14:paraId="32DD002F"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Capacity factor</w:t>
            </w:r>
          </w:p>
        </w:tc>
        <w:tc>
          <w:tcPr>
            <w:tcW w:w="701" w:type="pct"/>
            <w:tcBorders>
              <w:top w:val="nil"/>
              <w:left w:val="nil"/>
              <w:bottom w:val="nil"/>
              <w:right w:val="nil"/>
            </w:tcBorders>
            <w:shd w:val="clear" w:color="000000" w:fill="FFFFFF"/>
            <w:noWrap/>
            <w:vAlign w:val="bottom"/>
            <w:hideMark/>
          </w:tcPr>
          <w:p w14:paraId="635CE30A" w14:textId="77777777" w:rsidR="0027730F" w:rsidRPr="0027730F" w:rsidRDefault="0027730F" w:rsidP="0027730F">
            <w:pPr>
              <w:jc w:val="center"/>
              <w:rPr>
                <w:rFonts w:ascii="Arial" w:hAnsi="Arial" w:cs="Arial"/>
                <w:sz w:val="20"/>
                <w:szCs w:val="20"/>
                <w:lang w:val="en-CA" w:eastAsia="en-CA"/>
              </w:rPr>
            </w:pPr>
            <w:r w:rsidRPr="0027730F">
              <w:rPr>
                <w:rFonts w:ascii="Arial" w:hAnsi="Arial" w:cs="Arial"/>
                <w:sz w:val="20"/>
                <w:szCs w:val="20"/>
                <w:lang w:val="en-CA" w:eastAsia="en-CA"/>
              </w:rPr>
              <w:t>%</w:t>
            </w:r>
          </w:p>
        </w:tc>
        <w:tc>
          <w:tcPr>
            <w:tcW w:w="1033" w:type="pct"/>
            <w:gridSpan w:val="2"/>
            <w:tcBorders>
              <w:top w:val="nil"/>
              <w:left w:val="nil"/>
              <w:bottom w:val="nil"/>
              <w:right w:val="nil"/>
            </w:tcBorders>
            <w:shd w:val="clear" w:color="000000" w:fill="FFFFFF"/>
            <w:noWrap/>
            <w:vAlign w:val="bottom"/>
            <w:hideMark/>
          </w:tcPr>
          <w:p w14:paraId="7D7ED9E9" w14:textId="77777777" w:rsidR="0027730F" w:rsidRPr="0027730F" w:rsidRDefault="0027730F" w:rsidP="0027730F">
            <w:pPr>
              <w:jc w:val="center"/>
              <w:rPr>
                <w:rFonts w:ascii="Arial" w:hAnsi="Arial" w:cs="Arial"/>
                <w:sz w:val="20"/>
                <w:szCs w:val="20"/>
                <w:lang w:val="en-CA" w:eastAsia="en-CA"/>
              </w:rPr>
            </w:pPr>
            <w:r w:rsidRPr="0027730F">
              <w:rPr>
                <w:rFonts w:ascii="Arial" w:hAnsi="Arial" w:cs="Arial"/>
                <w:sz w:val="20"/>
                <w:szCs w:val="20"/>
                <w:lang w:val="en-CA" w:eastAsia="en-CA"/>
              </w:rPr>
              <w:t>14.4%</w:t>
            </w:r>
          </w:p>
        </w:tc>
        <w:tc>
          <w:tcPr>
            <w:tcW w:w="701" w:type="pct"/>
            <w:tcBorders>
              <w:top w:val="nil"/>
              <w:left w:val="nil"/>
              <w:bottom w:val="nil"/>
              <w:right w:val="nil"/>
            </w:tcBorders>
            <w:shd w:val="clear" w:color="000000" w:fill="FFFFFF"/>
            <w:noWrap/>
            <w:vAlign w:val="bottom"/>
            <w:hideMark/>
          </w:tcPr>
          <w:p w14:paraId="067AB356"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c>
          <w:tcPr>
            <w:tcW w:w="662" w:type="pct"/>
            <w:tcBorders>
              <w:top w:val="nil"/>
              <w:left w:val="nil"/>
              <w:bottom w:val="nil"/>
              <w:right w:val="nil"/>
            </w:tcBorders>
            <w:shd w:val="clear" w:color="000000" w:fill="FFFFFF"/>
            <w:noWrap/>
            <w:vAlign w:val="bottom"/>
            <w:hideMark/>
          </w:tcPr>
          <w:p w14:paraId="2C3EAF1A"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r>
      <w:tr w:rsidR="0027730F" w:rsidRPr="0027730F" w14:paraId="16A9BC4E" w14:textId="77777777" w:rsidTr="00521961">
        <w:trPr>
          <w:trHeight w:val="255"/>
        </w:trPr>
        <w:tc>
          <w:tcPr>
            <w:tcW w:w="1902" w:type="pct"/>
            <w:tcBorders>
              <w:top w:val="nil"/>
              <w:left w:val="nil"/>
              <w:bottom w:val="nil"/>
              <w:right w:val="nil"/>
            </w:tcBorders>
            <w:shd w:val="clear" w:color="000000" w:fill="FFFFFF"/>
            <w:noWrap/>
            <w:vAlign w:val="bottom"/>
            <w:hideMark/>
          </w:tcPr>
          <w:p w14:paraId="018730FB" w14:textId="77777777" w:rsidR="0027730F" w:rsidRPr="0027730F" w:rsidRDefault="0027730F" w:rsidP="0027730F">
            <w:pPr>
              <w:rPr>
                <w:rFonts w:ascii="Arial" w:hAnsi="Arial" w:cs="Arial"/>
                <w:color w:val="FFFFFF"/>
                <w:sz w:val="20"/>
                <w:szCs w:val="20"/>
                <w:lang w:val="en-CA" w:eastAsia="en-CA"/>
              </w:rPr>
            </w:pPr>
            <w:r w:rsidRPr="0027730F">
              <w:rPr>
                <w:rFonts w:ascii="Arial" w:hAnsi="Arial" w:cs="Arial"/>
                <w:color w:val="FFFFFF"/>
                <w:sz w:val="20"/>
                <w:szCs w:val="20"/>
                <w:lang w:val="en-CA" w:eastAsia="en-CA"/>
              </w:rPr>
              <w:t>Electricity delivered to load</w:t>
            </w:r>
          </w:p>
        </w:tc>
        <w:tc>
          <w:tcPr>
            <w:tcW w:w="701" w:type="pct"/>
            <w:tcBorders>
              <w:top w:val="nil"/>
              <w:left w:val="nil"/>
              <w:bottom w:val="nil"/>
              <w:right w:val="nil"/>
            </w:tcBorders>
            <w:shd w:val="clear" w:color="000000" w:fill="FFFFFF"/>
            <w:noWrap/>
            <w:vAlign w:val="bottom"/>
            <w:hideMark/>
          </w:tcPr>
          <w:p w14:paraId="3A6EBF50" w14:textId="77777777" w:rsidR="0027730F" w:rsidRPr="0027730F" w:rsidRDefault="0027730F" w:rsidP="0027730F">
            <w:pPr>
              <w:jc w:val="center"/>
              <w:rPr>
                <w:rFonts w:ascii="Arial" w:hAnsi="Arial" w:cs="Arial"/>
                <w:color w:val="FFFFFF"/>
                <w:sz w:val="20"/>
                <w:szCs w:val="20"/>
                <w:lang w:val="en-CA" w:eastAsia="en-CA"/>
              </w:rPr>
            </w:pPr>
            <w:r w:rsidRPr="0027730F">
              <w:rPr>
                <w:rFonts w:ascii="Arial" w:hAnsi="Arial" w:cs="Arial"/>
                <w:color w:val="FFFFFF"/>
                <w:sz w:val="20"/>
                <w:szCs w:val="20"/>
                <w:lang w:val="en-CA" w:eastAsia="en-CA"/>
              </w:rPr>
              <w:t>MWh</w:t>
            </w:r>
          </w:p>
        </w:tc>
        <w:tc>
          <w:tcPr>
            <w:tcW w:w="1033" w:type="pct"/>
            <w:gridSpan w:val="2"/>
            <w:tcBorders>
              <w:top w:val="nil"/>
              <w:left w:val="nil"/>
              <w:bottom w:val="nil"/>
              <w:right w:val="nil"/>
            </w:tcBorders>
            <w:shd w:val="clear" w:color="000000" w:fill="FFFFFF"/>
            <w:noWrap/>
            <w:vAlign w:val="bottom"/>
            <w:hideMark/>
          </w:tcPr>
          <w:p w14:paraId="45AE2765" w14:textId="77777777" w:rsidR="0027730F" w:rsidRPr="0027730F" w:rsidRDefault="0027730F" w:rsidP="0027730F">
            <w:pPr>
              <w:jc w:val="center"/>
              <w:rPr>
                <w:rFonts w:ascii="Arial" w:hAnsi="Arial" w:cs="Arial"/>
                <w:color w:val="FFFFFF"/>
                <w:sz w:val="20"/>
                <w:szCs w:val="20"/>
                <w:lang w:val="en-CA" w:eastAsia="en-CA"/>
              </w:rPr>
            </w:pPr>
            <w:r w:rsidRPr="0027730F">
              <w:rPr>
                <w:rFonts w:ascii="Arial" w:hAnsi="Arial" w:cs="Arial"/>
                <w:color w:val="FFFFFF"/>
                <w:sz w:val="20"/>
                <w:szCs w:val="20"/>
                <w:lang w:val="en-CA" w:eastAsia="en-CA"/>
              </w:rPr>
              <w:t>0.000</w:t>
            </w:r>
          </w:p>
        </w:tc>
        <w:tc>
          <w:tcPr>
            <w:tcW w:w="701" w:type="pct"/>
            <w:tcBorders>
              <w:top w:val="nil"/>
              <w:left w:val="nil"/>
              <w:bottom w:val="nil"/>
              <w:right w:val="nil"/>
            </w:tcBorders>
            <w:shd w:val="clear" w:color="000000" w:fill="FFFFFF"/>
            <w:noWrap/>
            <w:vAlign w:val="bottom"/>
            <w:hideMark/>
          </w:tcPr>
          <w:p w14:paraId="452A2FFF"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c>
          <w:tcPr>
            <w:tcW w:w="662" w:type="pct"/>
            <w:tcBorders>
              <w:top w:val="nil"/>
              <w:left w:val="nil"/>
              <w:bottom w:val="nil"/>
              <w:right w:val="nil"/>
            </w:tcBorders>
            <w:shd w:val="clear" w:color="000000" w:fill="FFFFFF"/>
            <w:noWrap/>
            <w:vAlign w:val="bottom"/>
            <w:hideMark/>
          </w:tcPr>
          <w:p w14:paraId="7E802F76"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r>
      <w:tr w:rsidR="0027730F" w:rsidRPr="0027730F" w14:paraId="7544BFD0" w14:textId="77777777" w:rsidTr="00521961">
        <w:trPr>
          <w:trHeight w:val="255"/>
        </w:trPr>
        <w:tc>
          <w:tcPr>
            <w:tcW w:w="1902" w:type="pct"/>
            <w:tcBorders>
              <w:top w:val="nil"/>
              <w:left w:val="nil"/>
              <w:bottom w:val="nil"/>
              <w:right w:val="nil"/>
            </w:tcBorders>
            <w:shd w:val="clear" w:color="000000" w:fill="FFFFFF"/>
            <w:noWrap/>
            <w:vAlign w:val="bottom"/>
            <w:hideMark/>
          </w:tcPr>
          <w:p w14:paraId="08A9A853"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Electricity exported to grid</w:t>
            </w:r>
          </w:p>
        </w:tc>
        <w:tc>
          <w:tcPr>
            <w:tcW w:w="701" w:type="pct"/>
            <w:tcBorders>
              <w:top w:val="nil"/>
              <w:left w:val="nil"/>
              <w:bottom w:val="nil"/>
              <w:right w:val="nil"/>
            </w:tcBorders>
            <w:shd w:val="clear" w:color="000000" w:fill="FFFFFF"/>
            <w:noWrap/>
            <w:vAlign w:val="bottom"/>
            <w:hideMark/>
          </w:tcPr>
          <w:p w14:paraId="6FAB1D2A" w14:textId="77777777" w:rsidR="0027730F" w:rsidRPr="0027730F" w:rsidRDefault="0027730F" w:rsidP="0027730F">
            <w:pPr>
              <w:jc w:val="center"/>
              <w:rPr>
                <w:rFonts w:ascii="Arial" w:hAnsi="Arial" w:cs="Arial"/>
                <w:sz w:val="20"/>
                <w:szCs w:val="20"/>
                <w:lang w:val="en-CA" w:eastAsia="en-CA"/>
              </w:rPr>
            </w:pPr>
            <w:r w:rsidRPr="0027730F">
              <w:rPr>
                <w:rFonts w:ascii="Arial" w:hAnsi="Arial" w:cs="Arial"/>
                <w:sz w:val="20"/>
                <w:szCs w:val="20"/>
                <w:lang w:val="en-CA" w:eastAsia="en-CA"/>
              </w:rPr>
              <w:t>MWh</w:t>
            </w:r>
          </w:p>
        </w:tc>
        <w:tc>
          <w:tcPr>
            <w:tcW w:w="1033" w:type="pct"/>
            <w:gridSpan w:val="2"/>
            <w:tcBorders>
              <w:top w:val="nil"/>
              <w:left w:val="nil"/>
              <w:bottom w:val="nil"/>
              <w:right w:val="nil"/>
            </w:tcBorders>
            <w:shd w:val="clear" w:color="000000" w:fill="FFFFFF"/>
            <w:noWrap/>
            <w:vAlign w:val="bottom"/>
            <w:hideMark/>
          </w:tcPr>
          <w:p w14:paraId="128ACA20" w14:textId="77777777" w:rsidR="0027730F" w:rsidRPr="0027730F" w:rsidRDefault="0027730F" w:rsidP="0027730F">
            <w:pPr>
              <w:jc w:val="center"/>
              <w:rPr>
                <w:rFonts w:ascii="Arial" w:hAnsi="Arial" w:cs="Arial"/>
                <w:sz w:val="20"/>
                <w:szCs w:val="20"/>
                <w:lang w:val="en-CA" w:eastAsia="en-CA"/>
              </w:rPr>
            </w:pPr>
            <w:r w:rsidRPr="0027730F">
              <w:rPr>
                <w:rFonts w:ascii="Arial" w:hAnsi="Arial" w:cs="Arial"/>
                <w:sz w:val="20"/>
                <w:szCs w:val="20"/>
                <w:lang w:val="en-CA" w:eastAsia="en-CA"/>
              </w:rPr>
              <w:t>2.567</w:t>
            </w:r>
          </w:p>
        </w:tc>
        <w:tc>
          <w:tcPr>
            <w:tcW w:w="701" w:type="pct"/>
            <w:tcBorders>
              <w:top w:val="nil"/>
              <w:left w:val="nil"/>
              <w:bottom w:val="nil"/>
              <w:right w:val="nil"/>
            </w:tcBorders>
            <w:shd w:val="clear" w:color="000000" w:fill="FFFFFF"/>
            <w:noWrap/>
            <w:vAlign w:val="bottom"/>
            <w:hideMark/>
          </w:tcPr>
          <w:p w14:paraId="7178D675"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c>
          <w:tcPr>
            <w:tcW w:w="662" w:type="pct"/>
            <w:tcBorders>
              <w:top w:val="nil"/>
              <w:left w:val="nil"/>
              <w:bottom w:val="nil"/>
              <w:right w:val="nil"/>
            </w:tcBorders>
            <w:shd w:val="clear" w:color="000000" w:fill="FFFFFF"/>
            <w:noWrap/>
            <w:vAlign w:val="bottom"/>
            <w:hideMark/>
          </w:tcPr>
          <w:p w14:paraId="43C8467B"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r>
      <w:tr w:rsidR="0027730F" w:rsidRPr="0027730F" w14:paraId="3AC27D39" w14:textId="77777777" w:rsidTr="00521961">
        <w:trPr>
          <w:trHeight w:val="255"/>
        </w:trPr>
        <w:tc>
          <w:tcPr>
            <w:tcW w:w="1902" w:type="pct"/>
            <w:tcBorders>
              <w:top w:val="nil"/>
              <w:left w:val="nil"/>
              <w:bottom w:val="nil"/>
              <w:right w:val="nil"/>
            </w:tcBorders>
            <w:shd w:val="clear" w:color="000000" w:fill="FFFFFF"/>
            <w:noWrap/>
            <w:vAlign w:val="bottom"/>
            <w:hideMark/>
          </w:tcPr>
          <w:p w14:paraId="697F7450"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c>
          <w:tcPr>
            <w:tcW w:w="701" w:type="pct"/>
            <w:tcBorders>
              <w:top w:val="nil"/>
              <w:left w:val="nil"/>
              <w:bottom w:val="nil"/>
              <w:right w:val="nil"/>
            </w:tcBorders>
            <w:shd w:val="clear" w:color="000000" w:fill="FFFFFF"/>
            <w:noWrap/>
            <w:vAlign w:val="bottom"/>
            <w:hideMark/>
          </w:tcPr>
          <w:p w14:paraId="599E14AD"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c>
          <w:tcPr>
            <w:tcW w:w="1033" w:type="pct"/>
            <w:gridSpan w:val="2"/>
            <w:tcBorders>
              <w:top w:val="nil"/>
              <w:left w:val="nil"/>
              <w:bottom w:val="nil"/>
              <w:right w:val="nil"/>
            </w:tcBorders>
            <w:shd w:val="clear" w:color="000000" w:fill="FFFFFF"/>
            <w:noWrap/>
            <w:vAlign w:val="bottom"/>
            <w:hideMark/>
          </w:tcPr>
          <w:p w14:paraId="208C151B"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c>
          <w:tcPr>
            <w:tcW w:w="701" w:type="pct"/>
            <w:tcBorders>
              <w:top w:val="nil"/>
              <w:left w:val="nil"/>
              <w:bottom w:val="nil"/>
              <w:right w:val="nil"/>
            </w:tcBorders>
            <w:shd w:val="clear" w:color="000000" w:fill="FFFFFF"/>
            <w:noWrap/>
            <w:vAlign w:val="bottom"/>
            <w:hideMark/>
          </w:tcPr>
          <w:p w14:paraId="391261A2"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c>
          <w:tcPr>
            <w:tcW w:w="662" w:type="pct"/>
            <w:tcBorders>
              <w:top w:val="nil"/>
              <w:left w:val="nil"/>
              <w:bottom w:val="nil"/>
              <w:right w:val="nil"/>
            </w:tcBorders>
            <w:shd w:val="clear" w:color="000000" w:fill="FFFFFF"/>
            <w:noWrap/>
            <w:vAlign w:val="bottom"/>
            <w:hideMark/>
          </w:tcPr>
          <w:p w14:paraId="11385FDE"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r>
      <w:tr w:rsidR="00646C62" w:rsidRPr="00646C62" w14:paraId="5AC012B2" w14:textId="77777777" w:rsidTr="00521961">
        <w:trPr>
          <w:trHeight w:val="255"/>
        </w:trPr>
        <w:tc>
          <w:tcPr>
            <w:tcW w:w="1902" w:type="pct"/>
            <w:tcBorders>
              <w:top w:val="nil"/>
              <w:left w:val="nil"/>
              <w:bottom w:val="nil"/>
              <w:right w:val="nil"/>
            </w:tcBorders>
            <w:shd w:val="clear" w:color="000000" w:fill="FFFFFF"/>
            <w:noWrap/>
            <w:vAlign w:val="bottom"/>
            <w:hideMark/>
          </w:tcPr>
          <w:p w14:paraId="524AC8AD" w14:textId="77777777" w:rsidR="00646C62" w:rsidRPr="00646C62" w:rsidRDefault="00646C62" w:rsidP="00646C62">
            <w:pPr>
              <w:rPr>
                <w:rFonts w:ascii="Arial" w:hAnsi="Arial" w:cs="Arial"/>
                <w:b/>
                <w:bCs/>
                <w:sz w:val="20"/>
                <w:szCs w:val="20"/>
                <w:lang w:val="en-CA" w:eastAsia="en-CA"/>
              </w:rPr>
            </w:pPr>
          </w:p>
        </w:tc>
        <w:tc>
          <w:tcPr>
            <w:tcW w:w="701" w:type="pct"/>
            <w:tcBorders>
              <w:top w:val="nil"/>
              <w:left w:val="nil"/>
              <w:bottom w:val="nil"/>
              <w:right w:val="nil"/>
            </w:tcBorders>
            <w:shd w:val="clear" w:color="000000" w:fill="FFFFFF"/>
            <w:noWrap/>
            <w:vAlign w:val="bottom"/>
            <w:hideMark/>
          </w:tcPr>
          <w:p w14:paraId="1A016DF1" w14:textId="77777777" w:rsidR="00646C62" w:rsidRPr="00646C62" w:rsidRDefault="00646C62" w:rsidP="00646C62">
            <w:pPr>
              <w:jc w:val="center"/>
              <w:rPr>
                <w:rFonts w:ascii="Arial" w:hAnsi="Arial" w:cs="Arial"/>
                <w:sz w:val="20"/>
                <w:szCs w:val="20"/>
                <w:lang w:val="en-CA" w:eastAsia="en-CA"/>
              </w:rPr>
            </w:pPr>
          </w:p>
        </w:tc>
        <w:tc>
          <w:tcPr>
            <w:tcW w:w="1033" w:type="pct"/>
            <w:gridSpan w:val="2"/>
            <w:tcBorders>
              <w:top w:val="nil"/>
              <w:left w:val="nil"/>
              <w:bottom w:val="nil"/>
              <w:right w:val="nil"/>
            </w:tcBorders>
            <w:shd w:val="clear" w:color="000000" w:fill="FFFFFF"/>
            <w:noWrap/>
            <w:vAlign w:val="bottom"/>
            <w:hideMark/>
          </w:tcPr>
          <w:p w14:paraId="43E368E7" w14:textId="77777777" w:rsidR="00646C62" w:rsidRPr="00646C62" w:rsidRDefault="00646C62" w:rsidP="00646C62">
            <w:pPr>
              <w:jc w:val="center"/>
              <w:rPr>
                <w:rFonts w:ascii="Arial" w:hAnsi="Arial" w:cs="Arial"/>
                <w:sz w:val="20"/>
                <w:szCs w:val="20"/>
                <w:lang w:val="en-CA" w:eastAsia="en-CA"/>
              </w:rPr>
            </w:pPr>
          </w:p>
        </w:tc>
        <w:tc>
          <w:tcPr>
            <w:tcW w:w="701" w:type="pct"/>
            <w:tcBorders>
              <w:top w:val="nil"/>
              <w:left w:val="nil"/>
              <w:bottom w:val="nil"/>
              <w:right w:val="nil"/>
            </w:tcBorders>
            <w:shd w:val="clear" w:color="000000" w:fill="FFFFFF"/>
            <w:noWrap/>
            <w:vAlign w:val="bottom"/>
            <w:hideMark/>
          </w:tcPr>
          <w:p w14:paraId="063C4229" w14:textId="77777777" w:rsidR="00646C62" w:rsidRPr="00646C62" w:rsidRDefault="00646C62" w:rsidP="00646C62">
            <w:pPr>
              <w:rPr>
                <w:rFonts w:ascii="Arial" w:hAnsi="Arial" w:cs="Arial"/>
                <w:sz w:val="20"/>
                <w:szCs w:val="20"/>
                <w:lang w:val="en-CA" w:eastAsia="en-CA"/>
              </w:rPr>
            </w:pPr>
          </w:p>
        </w:tc>
        <w:tc>
          <w:tcPr>
            <w:tcW w:w="662" w:type="pct"/>
            <w:tcBorders>
              <w:top w:val="nil"/>
              <w:left w:val="nil"/>
              <w:bottom w:val="nil"/>
              <w:right w:val="nil"/>
            </w:tcBorders>
            <w:shd w:val="clear" w:color="000000" w:fill="FFFFFF"/>
            <w:noWrap/>
            <w:vAlign w:val="bottom"/>
            <w:hideMark/>
          </w:tcPr>
          <w:p w14:paraId="50C2C302" w14:textId="77777777" w:rsidR="00646C62" w:rsidRPr="00646C62" w:rsidRDefault="00646C62" w:rsidP="00646C62">
            <w:pPr>
              <w:rPr>
                <w:rFonts w:ascii="Arial" w:hAnsi="Arial" w:cs="Arial"/>
                <w:sz w:val="20"/>
                <w:szCs w:val="20"/>
                <w:lang w:val="en-CA" w:eastAsia="en-CA"/>
              </w:rPr>
            </w:pPr>
          </w:p>
        </w:tc>
      </w:tr>
      <w:tr w:rsidR="0027730F" w:rsidRPr="00646C62" w14:paraId="55E4E722" w14:textId="77777777" w:rsidTr="00521961">
        <w:trPr>
          <w:gridAfter w:val="3"/>
          <w:wAfter w:w="1735" w:type="pct"/>
          <w:trHeight w:val="255"/>
        </w:trPr>
        <w:tc>
          <w:tcPr>
            <w:tcW w:w="1902" w:type="pct"/>
            <w:tcBorders>
              <w:top w:val="nil"/>
              <w:left w:val="nil"/>
              <w:bottom w:val="nil"/>
              <w:right w:val="nil"/>
            </w:tcBorders>
            <w:shd w:val="clear" w:color="000000" w:fill="FFFFFF"/>
            <w:noWrap/>
            <w:vAlign w:val="bottom"/>
            <w:hideMark/>
          </w:tcPr>
          <w:p w14:paraId="159A10E1" w14:textId="77777777" w:rsidR="0027730F" w:rsidRPr="00646C62" w:rsidRDefault="0027730F" w:rsidP="00646C62">
            <w:pPr>
              <w:rPr>
                <w:rFonts w:ascii="Arial" w:hAnsi="Arial" w:cs="Arial"/>
                <w:sz w:val="20"/>
                <w:szCs w:val="20"/>
                <w:lang w:val="en-CA" w:eastAsia="en-CA"/>
              </w:rPr>
            </w:pPr>
          </w:p>
        </w:tc>
        <w:tc>
          <w:tcPr>
            <w:tcW w:w="701" w:type="pct"/>
            <w:tcBorders>
              <w:top w:val="nil"/>
              <w:left w:val="nil"/>
              <w:bottom w:val="nil"/>
              <w:right w:val="nil"/>
            </w:tcBorders>
            <w:shd w:val="clear" w:color="000000" w:fill="FFFFFF"/>
            <w:noWrap/>
            <w:vAlign w:val="bottom"/>
            <w:hideMark/>
          </w:tcPr>
          <w:p w14:paraId="528655E3" w14:textId="77777777" w:rsidR="0027730F" w:rsidRPr="00646C62" w:rsidRDefault="0027730F" w:rsidP="00646C62">
            <w:pPr>
              <w:rPr>
                <w:rFonts w:ascii="Arial" w:hAnsi="Arial" w:cs="Arial"/>
                <w:sz w:val="20"/>
                <w:szCs w:val="20"/>
                <w:lang w:val="en-CA" w:eastAsia="en-CA"/>
              </w:rPr>
            </w:pPr>
          </w:p>
        </w:tc>
        <w:tc>
          <w:tcPr>
            <w:tcW w:w="662" w:type="pct"/>
            <w:tcBorders>
              <w:top w:val="nil"/>
              <w:left w:val="nil"/>
              <w:bottom w:val="nil"/>
              <w:right w:val="nil"/>
            </w:tcBorders>
            <w:shd w:val="clear" w:color="000000" w:fill="FFFFFF"/>
            <w:noWrap/>
            <w:vAlign w:val="bottom"/>
            <w:hideMark/>
          </w:tcPr>
          <w:p w14:paraId="0699D09E" w14:textId="77777777" w:rsidR="0027730F" w:rsidRPr="00646C62" w:rsidRDefault="0027730F" w:rsidP="00646C62">
            <w:pPr>
              <w:rPr>
                <w:rFonts w:ascii="Arial" w:hAnsi="Arial" w:cs="Arial"/>
                <w:sz w:val="20"/>
                <w:szCs w:val="20"/>
                <w:lang w:val="en-CA" w:eastAsia="en-CA"/>
              </w:rPr>
            </w:pPr>
          </w:p>
        </w:tc>
      </w:tr>
    </w:tbl>
    <w:p w14:paraId="4983E3DC" w14:textId="77777777" w:rsidR="00646C62" w:rsidRDefault="00646C62"/>
    <w:p w14:paraId="63C946F6" w14:textId="77777777" w:rsidR="00D77AF4" w:rsidRDefault="00D77AF4"/>
    <w:p w14:paraId="3BB4359E" w14:textId="77777777" w:rsidR="00D77AF4" w:rsidRDefault="00D77AF4"/>
    <w:p w14:paraId="0B79B79B" w14:textId="77777777" w:rsidR="00D77AF4" w:rsidRDefault="00D77AF4"/>
    <w:p w14:paraId="57857A8B" w14:textId="77777777" w:rsidR="00D77AF4" w:rsidRDefault="00D77AF4"/>
    <w:p w14:paraId="36BAFA0B" w14:textId="77777777" w:rsidR="00D77AF4" w:rsidRDefault="00D77AF4"/>
    <w:p w14:paraId="3E173FC7" w14:textId="77777777" w:rsidR="00D77AF4" w:rsidRDefault="00D77AF4"/>
    <w:p w14:paraId="1CF68F96" w14:textId="77777777" w:rsidR="00D77AF4" w:rsidRDefault="00D77AF4"/>
    <w:p w14:paraId="39EF1C40" w14:textId="77777777" w:rsidR="00D77AF4" w:rsidRDefault="00D77AF4"/>
    <w:p w14:paraId="251B83EA" w14:textId="77777777" w:rsidR="00D77AF4" w:rsidRDefault="00D77AF4"/>
    <w:p w14:paraId="2BA0787B" w14:textId="77777777" w:rsidR="00D77AF4" w:rsidRDefault="00D77AF4"/>
    <w:p w14:paraId="7D6AC922" w14:textId="77777777" w:rsidR="001C6BDD" w:rsidRDefault="001C6BDD">
      <w:pPr>
        <w:rPr>
          <w:b/>
        </w:rPr>
      </w:pPr>
    </w:p>
    <w:p w14:paraId="6650C49B" w14:textId="77777777" w:rsidR="001C6BDD" w:rsidRDefault="001C6BDD">
      <w:pPr>
        <w:rPr>
          <w:b/>
        </w:rPr>
      </w:pPr>
    </w:p>
    <w:p w14:paraId="05493FB6" w14:textId="77777777" w:rsidR="001C6BDD" w:rsidRDefault="001C6BDD">
      <w:pPr>
        <w:rPr>
          <w:b/>
        </w:rPr>
      </w:pPr>
    </w:p>
    <w:p w14:paraId="23DDD6CC" w14:textId="77777777" w:rsidR="001C6BDD" w:rsidRDefault="001C6BDD">
      <w:pPr>
        <w:rPr>
          <w:b/>
        </w:rPr>
      </w:pPr>
    </w:p>
    <w:p w14:paraId="463AE3AB" w14:textId="661DE4C2" w:rsidR="00D77AF4" w:rsidRPr="007C778C" w:rsidRDefault="007C778C">
      <w:pPr>
        <w:rPr>
          <w:b/>
        </w:rPr>
      </w:pPr>
      <w:r>
        <w:rPr>
          <w:b/>
        </w:rPr>
        <w:lastRenderedPageBreak/>
        <w:t xml:space="preserve">4.2 </w:t>
      </w:r>
      <w:r w:rsidRPr="007C778C">
        <w:rPr>
          <w:b/>
        </w:rPr>
        <w:t>Add Obstruction Insolation Data</w:t>
      </w:r>
    </w:p>
    <w:p w14:paraId="5C3D00EB" w14:textId="77777777" w:rsidR="0027730F" w:rsidRDefault="0027730F">
      <w:r>
        <w:t>If we add the 21% reduction in obstruction, insolation drops and the output to the grid is also reduced. See below from RETScreen calculation at the reduced insolation.</w:t>
      </w:r>
    </w:p>
    <w:p w14:paraId="2B59237F" w14:textId="77777777" w:rsidR="0027730F" w:rsidRDefault="0027730F"/>
    <w:tbl>
      <w:tblPr>
        <w:tblW w:w="5000" w:type="pct"/>
        <w:tblLook w:val="04A0" w:firstRow="1" w:lastRow="0" w:firstColumn="1" w:lastColumn="0" w:noHBand="0" w:noVBand="1"/>
      </w:tblPr>
      <w:tblGrid>
        <w:gridCol w:w="3575"/>
        <w:gridCol w:w="1317"/>
        <w:gridCol w:w="1941"/>
        <w:gridCol w:w="1319"/>
        <w:gridCol w:w="1244"/>
      </w:tblGrid>
      <w:tr w:rsidR="0027730F" w:rsidRPr="0027730F" w14:paraId="0E56BC5C" w14:textId="77777777" w:rsidTr="00521961">
        <w:trPr>
          <w:trHeight w:val="255"/>
        </w:trPr>
        <w:tc>
          <w:tcPr>
            <w:tcW w:w="1902" w:type="pct"/>
            <w:tcBorders>
              <w:top w:val="nil"/>
              <w:left w:val="nil"/>
              <w:bottom w:val="nil"/>
              <w:right w:val="nil"/>
            </w:tcBorders>
            <w:shd w:val="clear" w:color="000000" w:fill="FFFFFF"/>
            <w:noWrap/>
            <w:vAlign w:val="bottom"/>
            <w:hideMark/>
          </w:tcPr>
          <w:p w14:paraId="15B376BD"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Annual solar radiation - tilted</w:t>
            </w:r>
          </w:p>
        </w:tc>
        <w:tc>
          <w:tcPr>
            <w:tcW w:w="701" w:type="pct"/>
            <w:tcBorders>
              <w:top w:val="nil"/>
              <w:left w:val="nil"/>
              <w:bottom w:val="nil"/>
              <w:right w:val="nil"/>
            </w:tcBorders>
            <w:shd w:val="clear" w:color="000000" w:fill="FFFFFF"/>
            <w:noWrap/>
            <w:vAlign w:val="bottom"/>
            <w:hideMark/>
          </w:tcPr>
          <w:p w14:paraId="20DEDB99" w14:textId="77777777" w:rsidR="0027730F" w:rsidRPr="0027730F" w:rsidRDefault="0027730F" w:rsidP="0027730F">
            <w:pPr>
              <w:jc w:val="center"/>
              <w:rPr>
                <w:rFonts w:ascii="Arial" w:hAnsi="Arial" w:cs="Arial"/>
                <w:sz w:val="20"/>
                <w:szCs w:val="20"/>
                <w:lang w:val="en-CA" w:eastAsia="en-CA"/>
              </w:rPr>
            </w:pPr>
            <w:r w:rsidRPr="0027730F">
              <w:rPr>
                <w:rFonts w:ascii="Arial" w:hAnsi="Arial" w:cs="Arial"/>
                <w:sz w:val="20"/>
                <w:szCs w:val="20"/>
                <w:lang w:val="en-CA" w:eastAsia="en-CA"/>
              </w:rPr>
              <w:t>MWh/m²</w:t>
            </w:r>
          </w:p>
        </w:tc>
        <w:tc>
          <w:tcPr>
            <w:tcW w:w="1033" w:type="pct"/>
            <w:tcBorders>
              <w:top w:val="nil"/>
              <w:left w:val="nil"/>
              <w:bottom w:val="nil"/>
              <w:right w:val="nil"/>
            </w:tcBorders>
            <w:shd w:val="clear" w:color="000000" w:fill="FFFFFF"/>
            <w:noWrap/>
            <w:vAlign w:val="bottom"/>
            <w:hideMark/>
          </w:tcPr>
          <w:p w14:paraId="209B3322" w14:textId="77777777" w:rsidR="0027730F" w:rsidRPr="0027730F" w:rsidRDefault="0027730F" w:rsidP="0027730F">
            <w:pPr>
              <w:jc w:val="center"/>
              <w:rPr>
                <w:rFonts w:ascii="Arial" w:hAnsi="Arial" w:cs="Arial"/>
                <w:sz w:val="20"/>
                <w:szCs w:val="20"/>
                <w:lang w:val="en-CA" w:eastAsia="en-CA"/>
              </w:rPr>
            </w:pPr>
            <w:r w:rsidRPr="0027730F">
              <w:rPr>
                <w:rFonts w:ascii="Arial" w:hAnsi="Arial" w:cs="Arial"/>
                <w:sz w:val="20"/>
                <w:szCs w:val="20"/>
                <w:lang w:val="en-CA" w:eastAsia="en-CA"/>
              </w:rPr>
              <w:t>1.13</w:t>
            </w:r>
          </w:p>
        </w:tc>
        <w:tc>
          <w:tcPr>
            <w:tcW w:w="701" w:type="pct"/>
            <w:tcBorders>
              <w:top w:val="nil"/>
              <w:left w:val="nil"/>
              <w:bottom w:val="nil"/>
              <w:right w:val="nil"/>
            </w:tcBorders>
            <w:shd w:val="clear" w:color="000000" w:fill="FFFFFF"/>
            <w:noWrap/>
            <w:vAlign w:val="bottom"/>
            <w:hideMark/>
          </w:tcPr>
          <w:p w14:paraId="7D055BD1"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c>
          <w:tcPr>
            <w:tcW w:w="662" w:type="pct"/>
            <w:tcBorders>
              <w:top w:val="nil"/>
              <w:left w:val="nil"/>
              <w:bottom w:val="nil"/>
              <w:right w:val="nil"/>
            </w:tcBorders>
            <w:shd w:val="clear" w:color="000000" w:fill="FFFFFF"/>
            <w:noWrap/>
            <w:vAlign w:val="bottom"/>
            <w:hideMark/>
          </w:tcPr>
          <w:p w14:paraId="51A0512B"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r>
      <w:tr w:rsidR="0027730F" w:rsidRPr="0027730F" w14:paraId="65AFF3F3" w14:textId="77777777" w:rsidTr="00521961">
        <w:trPr>
          <w:trHeight w:val="255"/>
        </w:trPr>
        <w:tc>
          <w:tcPr>
            <w:tcW w:w="1902" w:type="pct"/>
            <w:tcBorders>
              <w:top w:val="nil"/>
              <w:left w:val="nil"/>
              <w:bottom w:val="nil"/>
              <w:right w:val="nil"/>
            </w:tcBorders>
            <w:shd w:val="clear" w:color="000000" w:fill="FFFFFF"/>
            <w:noWrap/>
            <w:vAlign w:val="bottom"/>
            <w:hideMark/>
          </w:tcPr>
          <w:p w14:paraId="3084D1D1"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c>
          <w:tcPr>
            <w:tcW w:w="701" w:type="pct"/>
            <w:tcBorders>
              <w:top w:val="nil"/>
              <w:left w:val="nil"/>
              <w:bottom w:val="nil"/>
              <w:right w:val="nil"/>
            </w:tcBorders>
            <w:shd w:val="clear" w:color="000000" w:fill="FFFFFF"/>
            <w:noWrap/>
            <w:vAlign w:val="bottom"/>
            <w:hideMark/>
          </w:tcPr>
          <w:p w14:paraId="727201D6" w14:textId="77777777" w:rsidR="0027730F" w:rsidRPr="0027730F" w:rsidRDefault="0027730F" w:rsidP="0027730F">
            <w:pPr>
              <w:jc w:val="center"/>
              <w:rPr>
                <w:rFonts w:ascii="Arial" w:hAnsi="Arial" w:cs="Arial"/>
                <w:sz w:val="20"/>
                <w:szCs w:val="20"/>
                <w:lang w:val="en-CA" w:eastAsia="en-CA"/>
              </w:rPr>
            </w:pPr>
            <w:r w:rsidRPr="0027730F">
              <w:rPr>
                <w:rFonts w:ascii="Arial" w:hAnsi="Arial" w:cs="Arial"/>
                <w:sz w:val="20"/>
                <w:szCs w:val="20"/>
                <w:lang w:val="en-CA" w:eastAsia="en-CA"/>
              </w:rPr>
              <w:t> </w:t>
            </w:r>
          </w:p>
        </w:tc>
        <w:tc>
          <w:tcPr>
            <w:tcW w:w="1033" w:type="pct"/>
            <w:tcBorders>
              <w:top w:val="nil"/>
              <w:left w:val="nil"/>
              <w:bottom w:val="nil"/>
              <w:right w:val="nil"/>
            </w:tcBorders>
            <w:shd w:val="clear" w:color="000000" w:fill="FFFFFF"/>
            <w:noWrap/>
            <w:vAlign w:val="bottom"/>
            <w:hideMark/>
          </w:tcPr>
          <w:p w14:paraId="1ABD5074" w14:textId="77777777" w:rsidR="0027730F" w:rsidRPr="0027730F" w:rsidRDefault="0027730F" w:rsidP="0027730F">
            <w:pPr>
              <w:jc w:val="center"/>
              <w:rPr>
                <w:rFonts w:ascii="Arial" w:hAnsi="Arial" w:cs="Arial"/>
                <w:sz w:val="20"/>
                <w:szCs w:val="20"/>
                <w:lang w:val="en-CA" w:eastAsia="en-CA"/>
              </w:rPr>
            </w:pPr>
            <w:r w:rsidRPr="0027730F">
              <w:rPr>
                <w:rFonts w:ascii="Arial" w:hAnsi="Arial" w:cs="Arial"/>
                <w:sz w:val="20"/>
                <w:szCs w:val="20"/>
                <w:lang w:val="en-CA" w:eastAsia="en-CA"/>
              </w:rPr>
              <w:t> </w:t>
            </w:r>
          </w:p>
        </w:tc>
        <w:tc>
          <w:tcPr>
            <w:tcW w:w="701" w:type="pct"/>
            <w:tcBorders>
              <w:top w:val="nil"/>
              <w:left w:val="nil"/>
              <w:bottom w:val="nil"/>
              <w:right w:val="nil"/>
            </w:tcBorders>
            <w:shd w:val="clear" w:color="000000" w:fill="FFFFFF"/>
            <w:noWrap/>
            <w:vAlign w:val="bottom"/>
            <w:hideMark/>
          </w:tcPr>
          <w:p w14:paraId="6BC42038"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c>
          <w:tcPr>
            <w:tcW w:w="662" w:type="pct"/>
            <w:tcBorders>
              <w:top w:val="nil"/>
              <w:left w:val="nil"/>
              <w:bottom w:val="nil"/>
              <w:right w:val="nil"/>
            </w:tcBorders>
            <w:shd w:val="clear" w:color="000000" w:fill="FFFFFF"/>
            <w:noWrap/>
            <w:vAlign w:val="bottom"/>
            <w:hideMark/>
          </w:tcPr>
          <w:p w14:paraId="5E14F961"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r>
      <w:tr w:rsidR="0027730F" w:rsidRPr="0027730F" w14:paraId="061A9BCF" w14:textId="77777777" w:rsidTr="00521961">
        <w:trPr>
          <w:trHeight w:val="255"/>
        </w:trPr>
        <w:tc>
          <w:tcPr>
            <w:tcW w:w="1902" w:type="pct"/>
            <w:tcBorders>
              <w:top w:val="nil"/>
              <w:left w:val="nil"/>
              <w:bottom w:val="nil"/>
              <w:right w:val="nil"/>
            </w:tcBorders>
            <w:shd w:val="clear" w:color="000000" w:fill="FFFFFF"/>
            <w:noWrap/>
            <w:vAlign w:val="bottom"/>
            <w:hideMark/>
          </w:tcPr>
          <w:p w14:paraId="2A2E98D4" w14:textId="77777777" w:rsidR="0027730F" w:rsidRPr="0027730F" w:rsidRDefault="0027730F" w:rsidP="0027730F">
            <w:pPr>
              <w:rPr>
                <w:rFonts w:ascii="Arial" w:hAnsi="Arial" w:cs="Arial"/>
                <w:b/>
                <w:bCs/>
                <w:sz w:val="20"/>
                <w:szCs w:val="20"/>
                <w:lang w:val="en-CA" w:eastAsia="en-CA"/>
              </w:rPr>
            </w:pPr>
            <w:r w:rsidRPr="0027730F">
              <w:rPr>
                <w:rFonts w:ascii="Arial" w:hAnsi="Arial" w:cs="Arial"/>
                <w:b/>
                <w:bCs/>
                <w:sz w:val="20"/>
                <w:szCs w:val="20"/>
                <w:lang w:val="en-CA" w:eastAsia="en-CA"/>
              </w:rPr>
              <w:t>Photovoltaic</w:t>
            </w:r>
          </w:p>
        </w:tc>
        <w:tc>
          <w:tcPr>
            <w:tcW w:w="701" w:type="pct"/>
            <w:tcBorders>
              <w:top w:val="nil"/>
              <w:left w:val="nil"/>
              <w:bottom w:val="nil"/>
              <w:right w:val="nil"/>
            </w:tcBorders>
            <w:shd w:val="clear" w:color="000000" w:fill="FFFFFF"/>
            <w:noWrap/>
            <w:vAlign w:val="bottom"/>
            <w:hideMark/>
          </w:tcPr>
          <w:p w14:paraId="58A9D7E7" w14:textId="77777777" w:rsidR="0027730F" w:rsidRPr="0027730F" w:rsidRDefault="0027730F" w:rsidP="0027730F">
            <w:pPr>
              <w:jc w:val="center"/>
              <w:rPr>
                <w:rFonts w:ascii="Arial" w:hAnsi="Arial" w:cs="Arial"/>
                <w:sz w:val="20"/>
                <w:szCs w:val="20"/>
                <w:lang w:val="en-CA" w:eastAsia="en-CA"/>
              </w:rPr>
            </w:pPr>
            <w:r w:rsidRPr="0027730F">
              <w:rPr>
                <w:rFonts w:ascii="Arial" w:hAnsi="Arial" w:cs="Arial"/>
                <w:sz w:val="20"/>
                <w:szCs w:val="20"/>
                <w:lang w:val="en-CA" w:eastAsia="en-CA"/>
              </w:rPr>
              <w:t> </w:t>
            </w:r>
          </w:p>
        </w:tc>
        <w:tc>
          <w:tcPr>
            <w:tcW w:w="1033" w:type="pct"/>
            <w:tcBorders>
              <w:top w:val="nil"/>
              <w:left w:val="nil"/>
              <w:bottom w:val="nil"/>
              <w:right w:val="nil"/>
            </w:tcBorders>
            <w:shd w:val="clear" w:color="000000" w:fill="FFFFFF"/>
            <w:noWrap/>
            <w:vAlign w:val="bottom"/>
            <w:hideMark/>
          </w:tcPr>
          <w:p w14:paraId="06CC9F6C" w14:textId="77777777" w:rsidR="0027730F" w:rsidRPr="0027730F" w:rsidRDefault="0027730F" w:rsidP="0027730F">
            <w:pPr>
              <w:jc w:val="center"/>
              <w:rPr>
                <w:rFonts w:ascii="Arial" w:hAnsi="Arial" w:cs="Arial"/>
                <w:sz w:val="20"/>
                <w:szCs w:val="20"/>
                <w:lang w:val="en-CA" w:eastAsia="en-CA"/>
              </w:rPr>
            </w:pPr>
            <w:r w:rsidRPr="0027730F">
              <w:rPr>
                <w:rFonts w:ascii="Arial" w:hAnsi="Arial" w:cs="Arial"/>
                <w:sz w:val="20"/>
                <w:szCs w:val="20"/>
                <w:lang w:val="en-CA" w:eastAsia="en-CA"/>
              </w:rPr>
              <w:t> </w:t>
            </w:r>
          </w:p>
        </w:tc>
        <w:tc>
          <w:tcPr>
            <w:tcW w:w="701" w:type="pct"/>
            <w:tcBorders>
              <w:top w:val="nil"/>
              <w:left w:val="nil"/>
              <w:bottom w:val="nil"/>
              <w:right w:val="nil"/>
            </w:tcBorders>
            <w:shd w:val="clear" w:color="000000" w:fill="FFFFFF"/>
            <w:noWrap/>
            <w:vAlign w:val="bottom"/>
            <w:hideMark/>
          </w:tcPr>
          <w:p w14:paraId="730CB84A"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c>
          <w:tcPr>
            <w:tcW w:w="662" w:type="pct"/>
            <w:tcBorders>
              <w:top w:val="nil"/>
              <w:left w:val="nil"/>
              <w:bottom w:val="nil"/>
              <w:right w:val="nil"/>
            </w:tcBorders>
            <w:shd w:val="clear" w:color="000000" w:fill="FFFFFF"/>
            <w:noWrap/>
            <w:vAlign w:val="bottom"/>
            <w:hideMark/>
          </w:tcPr>
          <w:p w14:paraId="4A06E8B7"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r>
      <w:tr w:rsidR="0027730F" w:rsidRPr="0027730F" w14:paraId="2B3EAA0F" w14:textId="77777777" w:rsidTr="00521961">
        <w:trPr>
          <w:trHeight w:val="255"/>
        </w:trPr>
        <w:tc>
          <w:tcPr>
            <w:tcW w:w="1902" w:type="pct"/>
            <w:tcBorders>
              <w:top w:val="nil"/>
              <w:left w:val="nil"/>
              <w:bottom w:val="nil"/>
              <w:right w:val="nil"/>
            </w:tcBorders>
            <w:shd w:val="clear" w:color="000000" w:fill="FFFFFF"/>
            <w:noWrap/>
            <w:vAlign w:val="bottom"/>
            <w:hideMark/>
          </w:tcPr>
          <w:p w14:paraId="45D81A2F"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Type</w:t>
            </w:r>
          </w:p>
        </w:tc>
        <w:tc>
          <w:tcPr>
            <w:tcW w:w="701" w:type="pct"/>
            <w:tcBorders>
              <w:top w:val="nil"/>
              <w:left w:val="nil"/>
              <w:bottom w:val="nil"/>
              <w:right w:val="nil"/>
            </w:tcBorders>
            <w:shd w:val="clear" w:color="000000" w:fill="FFFFFF"/>
            <w:noWrap/>
            <w:vAlign w:val="bottom"/>
            <w:hideMark/>
          </w:tcPr>
          <w:p w14:paraId="0E714994" w14:textId="77777777" w:rsidR="0027730F" w:rsidRPr="0027730F" w:rsidRDefault="0027730F" w:rsidP="0027730F">
            <w:pPr>
              <w:jc w:val="center"/>
              <w:rPr>
                <w:rFonts w:ascii="Arial" w:hAnsi="Arial" w:cs="Arial"/>
                <w:sz w:val="20"/>
                <w:szCs w:val="20"/>
                <w:lang w:val="en-CA" w:eastAsia="en-CA"/>
              </w:rPr>
            </w:pPr>
            <w:r w:rsidRPr="0027730F">
              <w:rPr>
                <w:rFonts w:ascii="Arial" w:hAnsi="Arial" w:cs="Arial"/>
                <w:sz w:val="20"/>
                <w:szCs w:val="20"/>
                <w:lang w:val="en-CA" w:eastAsia="en-CA"/>
              </w:rPr>
              <w:t> </w:t>
            </w:r>
          </w:p>
        </w:tc>
        <w:tc>
          <w:tcPr>
            <w:tcW w:w="1033" w:type="pct"/>
            <w:tcBorders>
              <w:top w:val="single" w:sz="4" w:space="0" w:color="auto"/>
              <w:left w:val="single" w:sz="4" w:space="0" w:color="auto"/>
              <w:bottom w:val="single" w:sz="4" w:space="0" w:color="auto"/>
              <w:right w:val="single" w:sz="4" w:space="0" w:color="auto"/>
            </w:tcBorders>
            <w:shd w:val="clear" w:color="000000" w:fill="FFFFCC"/>
            <w:noWrap/>
            <w:vAlign w:val="bottom"/>
            <w:hideMark/>
          </w:tcPr>
          <w:p w14:paraId="2B2077B4" w14:textId="77777777" w:rsidR="0027730F" w:rsidRPr="0027730F" w:rsidRDefault="0027730F" w:rsidP="0027730F">
            <w:pPr>
              <w:jc w:val="center"/>
              <w:rPr>
                <w:rFonts w:ascii="Arial" w:hAnsi="Arial" w:cs="Arial"/>
                <w:sz w:val="20"/>
                <w:szCs w:val="20"/>
                <w:lang w:val="en-CA" w:eastAsia="en-CA"/>
              </w:rPr>
            </w:pPr>
            <w:r w:rsidRPr="0027730F">
              <w:rPr>
                <w:rFonts w:ascii="Arial" w:hAnsi="Arial" w:cs="Arial"/>
                <w:sz w:val="20"/>
                <w:szCs w:val="20"/>
                <w:lang w:val="en-CA" w:eastAsia="en-CA"/>
              </w:rPr>
              <w:t>mono-Si</w:t>
            </w:r>
          </w:p>
        </w:tc>
        <w:tc>
          <w:tcPr>
            <w:tcW w:w="701" w:type="pct"/>
            <w:tcBorders>
              <w:top w:val="nil"/>
              <w:left w:val="nil"/>
              <w:bottom w:val="nil"/>
              <w:right w:val="nil"/>
            </w:tcBorders>
            <w:shd w:val="clear" w:color="000000" w:fill="FFFFFF"/>
            <w:noWrap/>
            <w:vAlign w:val="bottom"/>
            <w:hideMark/>
          </w:tcPr>
          <w:p w14:paraId="179CEC11"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c>
          <w:tcPr>
            <w:tcW w:w="662" w:type="pct"/>
            <w:tcBorders>
              <w:top w:val="nil"/>
              <w:left w:val="nil"/>
              <w:bottom w:val="nil"/>
              <w:right w:val="nil"/>
            </w:tcBorders>
            <w:shd w:val="clear" w:color="000000" w:fill="FFFFFF"/>
            <w:noWrap/>
            <w:vAlign w:val="bottom"/>
            <w:hideMark/>
          </w:tcPr>
          <w:p w14:paraId="7A18FA13"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r>
      <w:tr w:rsidR="0027730F" w:rsidRPr="0027730F" w14:paraId="46426EA0" w14:textId="77777777" w:rsidTr="00521961">
        <w:trPr>
          <w:trHeight w:val="255"/>
        </w:trPr>
        <w:tc>
          <w:tcPr>
            <w:tcW w:w="1902" w:type="pct"/>
            <w:tcBorders>
              <w:top w:val="nil"/>
              <w:left w:val="nil"/>
              <w:bottom w:val="nil"/>
              <w:right w:val="nil"/>
            </w:tcBorders>
            <w:shd w:val="clear" w:color="000000" w:fill="FFFFFF"/>
            <w:noWrap/>
            <w:vAlign w:val="bottom"/>
            <w:hideMark/>
          </w:tcPr>
          <w:p w14:paraId="1E0EBE5E"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Power capacity</w:t>
            </w:r>
          </w:p>
        </w:tc>
        <w:tc>
          <w:tcPr>
            <w:tcW w:w="701" w:type="pct"/>
            <w:tcBorders>
              <w:top w:val="nil"/>
              <w:left w:val="nil"/>
              <w:bottom w:val="nil"/>
              <w:right w:val="nil"/>
            </w:tcBorders>
            <w:shd w:val="clear" w:color="000000" w:fill="FFFFFF"/>
            <w:noWrap/>
            <w:vAlign w:val="bottom"/>
            <w:hideMark/>
          </w:tcPr>
          <w:p w14:paraId="36A9E97A" w14:textId="77777777" w:rsidR="0027730F" w:rsidRPr="0027730F" w:rsidRDefault="0027730F" w:rsidP="0027730F">
            <w:pPr>
              <w:jc w:val="center"/>
              <w:rPr>
                <w:rFonts w:ascii="Arial" w:hAnsi="Arial" w:cs="Arial"/>
                <w:sz w:val="20"/>
                <w:szCs w:val="20"/>
                <w:lang w:val="en-CA" w:eastAsia="en-CA"/>
              </w:rPr>
            </w:pPr>
            <w:r w:rsidRPr="0027730F">
              <w:rPr>
                <w:rFonts w:ascii="Arial" w:hAnsi="Arial" w:cs="Arial"/>
                <w:sz w:val="20"/>
                <w:szCs w:val="20"/>
                <w:lang w:val="en-CA" w:eastAsia="en-CA"/>
              </w:rPr>
              <w:t>kW</w:t>
            </w:r>
          </w:p>
        </w:tc>
        <w:tc>
          <w:tcPr>
            <w:tcW w:w="1033" w:type="pct"/>
            <w:tcBorders>
              <w:top w:val="nil"/>
              <w:left w:val="single" w:sz="4" w:space="0" w:color="auto"/>
              <w:bottom w:val="single" w:sz="4" w:space="0" w:color="auto"/>
              <w:right w:val="single" w:sz="4" w:space="0" w:color="auto"/>
            </w:tcBorders>
            <w:shd w:val="clear" w:color="000000" w:fill="DAE8F4"/>
            <w:noWrap/>
            <w:vAlign w:val="bottom"/>
            <w:hideMark/>
          </w:tcPr>
          <w:p w14:paraId="2F6EB22E" w14:textId="77777777" w:rsidR="0027730F" w:rsidRPr="0027730F" w:rsidRDefault="0027730F" w:rsidP="0027730F">
            <w:pPr>
              <w:jc w:val="center"/>
              <w:rPr>
                <w:rFonts w:ascii="Arial" w:hAnsi="Arial" w:cs="Arial"/>
                <w:sz w:val="20"/>
                <w:szCs w:val="20"/>
                <w:lang w:val="en-CA" w:eastAsia="en-CA"/>
              </w:rPr>
            </w:pPr>
            <w:r w:rsidRPr="0027730F">
              <w:rPr>
                <w:rFonts w:ascii="Arial" w:hAnsi="Arial" w:cs="Arial"/>
                <w:sz w:val="20"/>
                <w:szCs w:val="20"/>
                <w:lang w:val="en-CA" w:eastAsia="en-CA"/>
              </w:rPr>
              <w:t>2.04</w:t>
            </w:r>
          </w:p>
        </w:tc>
        <w:tc>
          <w:tcPr>
            <w:tcW w:w="701" w:type="pct"/>
            <w:tcBorders>
              <w:top w:val="nil"/>
              <w:left w:val="nil"/>
              <w:bottom w:val="nil"/>
              <w:right w:val="nil"/>
            </w:tcBorders>
            <w:shd w:val="clear" w:color="000000" w:fill="FFFFFF"/>
            <w:noWrap/>
            <w:vAlign w:val="bottom"/>
            <w:hideMark/>
          </w:tcPr>
          <w:p w14:paraId="44B665C7" w14:textId="77777777" w:rsidR="0027730F" w:rsidRPr="0027730F" w:rsidRDefault="0027730F" w:rsidP="0027730F">
            <w:pPr>
              <w:jc w:val="center"/>
              <w:rPr>
                <w:rFonts w:ascii="Arial" w:hAnsi="Arial" w:cs="Arial"/>
                <w:color w:val="FFFFFF"/>
                <w:sz w:val="20"/>
                <w:szCs w:val="20"/>
                <w:lang w:val="en-CA" w:eastAsia="en-CA"/>
              </w:rPr>
            </w:pPr>
            <w:r w:rsidRPr="0027730F">
              <w:rPr>
                <w:rFonts w:ascii="Arial" w:hAnsi="Arial" w:cs="Arial"/>
                <w:color w:val="FFFFFF"/>
                <w:sz w:val="20"/>
                <w:szCs w:val="20"/>
                <w:lang w:val="en-CA" w:eastAsia="en-CA"/>
              </w:rPr>
              <w:t> </w:t>
            </w:r>
          </w:p>
        </w:tc>
        <w:tc>
          <w:tcPr>
            <w:tcW w:w="662" w:type="pct"/>
            <w:tcBorders>
              <w:top w:val="nil"/>
              <w:left w:val="nil"/>
              <w:bottom w:val="nil"/>
              <w:right w:val="nil"/>
            </w:tcBorders>
            <w:shd w:val="clear" w:color="000000" w:fill="FFFFFF"/>
            <w:noWrap/>
            <w:vAlign w:val="bottom"/>
            <w:hideMark/>
          </w:tcPr>
          <w:p w14:paraId="246B5FAE"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r>
      <w:tr w:rsidR="0027730F" w:rsidRPr="0027730F" w14:paraId="79DCC80A" w14:textId="77777777" w:rsidTr="00521961">
        <w:trPr>
          <w:trHeight w:val="255"/>
        </w:trPr>
        <w:tc>
          <w:tcPr>
            <w:tcW w:w="1902" w:type="pct"/>
            <w:tcBorders>
              <w:top w:val="nil"/>
              <w:left w:val="nil"/>
              <w:bottom w:val="nil"/>
              <w:right w:val="nil"/>
            </w:tcBorders>
            <w:shd w:val="clear" w:color="000000" w:fill="FFFFFF"/>
            <w:noWrap/>
            <w:vAlign w:val="bottom"/>
            <w:hideMark/>
          </w:tcPr>
          <w:p w14:paraId="7D9AD6D9"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Manufacturer</w:t>
            </w:r>
          </w:p>
        </w:tc>
        <w:tc>
          <w:tcPr>
            <w:tcW w:w="2436" w:type="pct"/>
            <w:gridSpan w:val="3"/>
            <w:tcBorders>
              <w:top w:val="single" w:sz="4" w:space="0" w:color="auto"/>
              <w:left w:val="single" w:sz="4" w:space="0" w:color="auto"/>
              <w:bottom w:val="single" w:sz="4" w:space="0" w:color="auto"/>
              <w:right w:val="single" w:sz="4" w:space="0" w:color="000000"/>
            </w:tcBorders>
            <w:shd w:val="clear" w:color="000000" w:fill="EAEAEA"/>
            <w:noWrap/>
            <w:vAlign w:val="bottom"/>
            <w:hideMark/>
          </w:tcPr>
          <w:p w14:paraId="38314429" w14:textId="77777777" w:rsidR="0027730F" w:rsidRPr="0027730F" w:rsidRDefault="0027730F" w:rsidP="0027730F">
            <w:pPr>
              <w:jc w:val="center"/>
              <w:rPr>
                <w:rFonts w:ascii="Arial" w:hAnsi="Arial" w:cs="Arial"/>
                <w:sz w:val="20"/>
                <w:szCs w:val="20"/>
                <w:lang w:val="en-CA" w:eastAsia="en-CA"/>
              </w:rPr>
            </w:pPr>
            <w:r w:rsidRPr="0027730F">
              <w:rPr>
                <w:rFonts w:ascii="Arial" w:hAnsi="Arial" w:cs="Arial"/>
                <w:sz w:val="20"/>
                <w:szCs w:val="20"/>
                <w:lang w:val="en-CA" w:eastAsia="en-CA"/>
              </w:rPr>
              <w:t>BP Solar</w:t>
            </w:r>
          </w:p>
        </w:tc>
        <w:tc>
          <w:tcPr>
            <w:tcW w:w="662" w:type="pct"/>
            <w:tcBorders>
              <w:top w:val="nil"/>
              <w:left w:val="nil"/>
              <w:bottom w:val="nil"/>
              <w:right w:val="nil"/>
            </w:tcBorders>
            <w:shd w:val="clear" w:color="000000" w:fill="FFFFFF"/>
            <w:noWrap/>
            <w:vAlign w:val="bottom"/>
            <w:hideMark/>
          </w:tcPr>
          <w:p w14:paraId="5510A026"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r>
      <w:tr w:rsidR="0027730F" w:rsidRPr="0027730F" w14:paraId="64111625" w14:textId="77777777" w:rsidTr="00521961">
        <w:trPr>
          <w:trHeight w:val="255"/>
        </w:trPr>
        <w:tc>
          <w:tcPr>
            <w:tcW w:w="1902" w:type="pct"/>
            <w:tcBorders>
              <w:top w:val="nil"/>
              <w:left w:val="nil"/>
              <w:bottom w:val="nil"/>
              <w:right w:val="nil"/>
            </w:tcBorders>
            <w:shd w:val="clear" w:color="000000" w:fill="FFFFFF"/>
            <w:noWrap/>
            <w:vAlign w:val="bottom"/>
            <w:hideMark/>
          </w:tcPr>
          <w:p w14:paraId="25F3199A"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Model</w:t>
            </w:r>
          </w:p>
        </w:tc>
        <w:tc>
          <w:tcPr>
            <w:tcW w:w="2436" w:type="pct"/>
            <w:gridSpan w:val="3"/>
            <w:tcBorders>
              <w:top w:val="single" w:sz="4" w:space="0" w:color="auto"/>
              <w:left w:val="single" w:sz="4" w:space="0" w:color="auto"/>
              <w:bottom w:val="single" w:sz="4" w:space="0" w:color="auto"/>
              <w:right w:val="single" w:sz="4" w:space="0" w:color="000000"/>
            </w:tcBorders>
            <w:shd w:val="clear" w:color="000000" w:fill="EAEAEA"/>
            <w:noWrap/>
            <w:vAlign w:val="bottom"/>
            <w:hideMark/>
          </w:tcPr>
          <w:p w14:paraId="7A29E70F" w14:textId="77777777" w:rsidR="0027730F" w:rsidRPr="0027730F" w:rsidRDefault="0027730F" w:rsidP="0027730F">
            <w:pPr>
              <w:jc w:val="center"/>
              <w:rPr>
                <w:rFonts w:ascii="Arial" w:hAnsi="Arial" w:cs="Arial"/>
                <w:sz w:val="20"/>
                <w:szCs w:val="20"/>
                <w:lang w:val="en-CA" w:eastAsia="en-CA"/>
              </w:rPr>
            </w:pPr>
            <w:r w:rsidRPr="0027730F">
              <w:rPr>
                <w:rFonts w:ascii="Arial" w:hAnsi="Arial" w:cs="Arial"/>
                <w:sz w:val="20"/>
                <w:szCs w:val="20"/>
                <w:lang w:val="en-CA" w:eastAsia="en-CA"/>
              </w:rPr>
              <w:t>mono-Si - BP 5170 S</w:t>
            </w:r>
          </w:p>
        </w:tc>
        <w:tc>
          <w:tcPr>
            <w:tcW w:w="662" w:type="pct"/>
            <w:tcBorders>
              <w:top w:val="nil"/>
              <w:left w:val="nil"/>
              <w:bottom w:val="nil"/>
              <w:right w:val="nil"/>
            </w:tcBorders>
            <w:shd w:val="clear" w:color="000000" w:fill="FFFFFF"/>
            <w:noWrap/>
            <w:vAlign w:val="bottom"/>
            <w:hideMark/>
          </w:tcPr>
          <w:p w14:paraId="34921A8B"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12 unit(s)</w:t>
            </w:r>
          </w:p>
        </w:tc>
      </w:tr>
      <w:tr w:rsidR="0027730F" w:rsidRPr="0027730F" w14:paraId="50B94BEA" w14:textId="77777777" w:rsidTr="00521961">
        <w:trPr>
          <w:trHeight w:val="255"/>
        </w:trPr>
        <w:tc>
          <w:tcPr>
            <w:tcW w:w="1902" w:type="pct"/>
            <w:tcBorders>
              <w:top w:val="nil"/>
              <w:left w:val="nil"/>
              <w:bottom w:val="nil"/>
              <w:right w:val="nil"/>
            </w:tcBorders>
            <w:shd w:val="clear" w:color="000000" w:fill="FFFFFF"/>
            <w:noWrap/>
            <w:vAlign w:val="bottom"/>
            <w:hideMark/>
          </w:tcPr>
          <w:p w14:paraId="7E8B6680"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Efficiency</w:t>
            </w:r>
          </w:p>
        </w:tc>
        <w:tc>
          <w:tcPr>
            <w:tcW w:w="701" w:type="pct"/>
            <w:tcBorders>
              <w:top w:val="nil"/>
              <w:left w:val="nil"/>
              <w:bottom w:val="nil"/>
              <w:right w:val="nil"/>
            </w:tcBorders>
            <w:shd w:val="clear" w:color="000000" w:fill="FFFFFF"/>
            <w:noWrap/>
            <w:vAlign w:val="bottom"/>
            <w:hideMark/>
          </w:tcPr>
          <w:p w14:paraId="44E82D44" w14:textId="77777777" w:rsidR="0027730F" w:rsidRPr="0027730F" w:rsidRDefault="0027730F" w:rsidP="0027730F">
            <w:pPr>
              <w:jc w:val="center"/>
              <w:rPr>
                <w:rFonts w:ascii="Arial" w:hAnsi="Arial" w:cs="Arial"/>
                <w:sz w:val="20"/>
                <w:szCs w:val="20"/>
                <w:lang w:val="en-CA" w:eastAsia="en-CA"/>
              </w:rPr>
            </w:pPr>
            <w:r w:rsidRPr="0027730F">
              <w:rPr>
                <w:rFonts w:ascii="Arial" w:hAnsi="Arial" w:cs="Arial"/>
                <w:sz w:val="20"/>
                <w:szCs w:val="20"/>
                <w:lang w:val="en-CA" w:eastAsia="en-CA"/>
              </w:rPr>
              <w:t>%</w:t>
            </w:r>
          </w:p>
        </w:tc>
        <w:tc>
          <w:tcPr>
            <w:tcW w:w="1033" w:type="pct"/>
            <w:tcBorders>
              <w:top w:val="nil"/>
              <w:left w:val="single" w:sz="4" w:space="0" w:color="auto"/>
              <w:bottom w:val="single" w:sz="4" w:space="0" w:color="auto"/>
              <w:right w:val="single" w:sz="4" w:space="0" w:color="auto"/>
            </w:tcBorders>
            <w:shd w:val="clear" w:color="000000" w:fill="DAE8F4"/>
            <w:noWrap/>
            <w:vAlign w:val="bottom"/>
            <w:hideMark/>
          </w:tcPr>
          <w:p w14:paraId="1A1D71C8" w14:textId="77777777" w:rsidR="0027730F" w:rsidRPr="0027730F" w:rsidRDefault="0027730F" w:rsidP="0027730F">
            <w:pPr>
              <w:jc w:val="center"/>
              <w:rPr>
                <w:rFonts w:ascii="Arial" w:hAnsi="Arial" w:cs="Arial"/>
                <w:sz w:val="20"/>
                <w:szCs w:val="20"/>
                <w:lang w:val="en-CA" w:eastAsia="en-CA"/>
              </w:rPr>
            </w:pPr>
            <w:r w:rsidRPr="0027730F">
              <w:rPr>
                <w:rFonts w:ascii="Arial" w:hAnsi="Arial" w:cs="Arial"/>
                <w:sz w:val="20"/>
                <w:szCs w:val="20"/>
                <w:lang w:val="en-CA" w:eastAsia="en-CA"/>
              </w:rPr>
              <w:t>13.5%</w:t>
            </w:r>
          </w:p>
        </w:tc>
        <w:tc>
          <w:tcPr>
            <w:tcW w:w="701" w:type="pct"/>
            <w:tcBorders>
              <w:top w:val="nil"/>
              <w:left w:val="nil"/>
              <w:bottom w:val="nil"/>
              <w:right w:val="nil"/>
            </w:tcBorders>
            <w:shd w:val="clear" w:color="000000" w:fill="FFFFFF"/>
            <w:noWrap/>
            <w:vAlign w:val="bottom"/>
            <w:hideMark/>
          </w:tcPr>
          <w:p w14:paraId="76A2C498"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c>
          <w:tcPr>
            <w:tcW w:w="662" w:type="pct"/>
            <w:tcBorders>
              <w:top w:val="nil"/>
              <w:left w:val="nil"/>
              <w:bottom w:val="nil"/>
              <w:right w:val="nil"/>
            </w:tcBorders>
            <w:shd w:val="clear" w:color="000000" w:fill="FFFFFF"/>
            <w:noWrap/>
            <w:vAlign w:val="bottom"/>
            <w:hideMark/>
          </w:tcPr>
          <w:p w14:paraId="5D5CEB3C"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r>
      <w:tr w:rsidR="0027730F" w:rsidRPr="0027730F" w14:paraId="5F4E4A3B" w14:textId="77777777" w:rsidTr="00521961">
        <w:trPr>
          <w:trHeight w:val="255"/>
        </w:trPr>
        <w:tc>
          <w:tcPr>
            <w:tcW w:w="1902" w:type="pct"/>
            <w:tcBorders>
              <w:top w:val="nil"/>
              <w:left w:val="nil"/>
              <w:bottom w:val="nil"/>
              <w:right w:val="nil"/>
            </w:tcBorders>
            <w:shd w:val="clear" w:color="000000" w:fill="FFFFFF"/>
            <w:noWrap/>
            <w:vAlign w:val="bottom"/>
            <w:hideMark/>
          </w:tcPr>
          <w:p w14:paraId="6FA23828"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Nominal operating cell temperature</w:t>
            </w:r>
          </w:p>
        </w:tc>
        <w:tc>
          <w:tcPr>
            <w:tcW w:w="701" w:type="pct"/>
            <w:tcBorders>
              <w:top w:val="nil"/>
              <w:left w:val="nil"/>
              <w:bottom w:val="nil"/>
              <w:right w:val="nil"/>
            </w:tcBorders>
            <w:shd w:val="clear" w:color="000000" w:fill="FFFFFF"/>
            <w:noWrap/>
            <w:vAlign w:val="bottom"/>
            <w:hideMark/>
          </w:tcPr>
          <w:p w14:paraId="3D5142CE" w14:textId="77777777" w:rsidR="0027730F" w:rsidRPr="0027730F" w:rsidRDefault="0027730F" w:rsidP="0027730F">
            <w:pPr>
              <w:jc w:val="center"/>
              <w:rPr>
                <w:rFonts w:ascii="Arial" w:hAnsi="Arial" w:cs="Arial"/>
                <w:sz w:val="20"/>
                <w:szCs w:val="20"/>
                <w:lang w:val="en-CA" w:eastAsia="en-CA"/>
              </w:rPr>
            </w:pPr>
            <w:r w:rsidRPr="0027730F">
              <w:rPr>
                <w:rFonts w:ascii="Arial" w:hAnsi="Arial" w:cs="Arial"/>
                <w:sz w:val="20"/>
                <w:szCs w:val="20"/>
                <w:lang w:val="en-CA" w:eastAsia="en-CA"/>
              </w:rPr>
              <w:t>°C</w:t>
            </w:r>
          </w:p>
        </w:tc>
        <w:tc>
          <w:tcPr>
            <w:tcW w:w="1033" w:type="pct"/>
            <w:tcBorders>
              <w:top w:val="nil"/>
              <w:left w:val="nil"/>
              <w:bottom w:val="nil"/>
              <w:right w:val="nil"/>
            </w:tcBorders>
            <w:shd w:val="clear" w:color="000000" w:fill="FFFFFF"/>
            <w:noWrap/>
            <w:vAlign w:val="bottom"/>
            <w:hideMark/>
          </w:tcPr>
          <w:p w14:paraId="717C9E71" w14:textId="77777777" w:rsidR="0027730F" w:rsidRPr="0027730F" w:rsidRDefault="0027730F" w:rsidP="0027730F">
            <w:pPr>
              <w:jc w:val="center"/>
              <w:rPr>
                <w:rFonts w:ascii="Arial" w:hAnsi="Arial" w:cs="Arial"/>
                <w:sz w:val="20"/>
                <w:szCs w:val="20"/>
                <w:lang w:val="en-CA" w:eastAsia="en-CA"/>
              </w:rPr>
            </w:pPr>
            <w:r w:rsidRPr="0027730F">
              <w:rPr>
                <w:rFonts w:ascii="Arial" w:hAnsi="Arial" w:cs="Arial"/>
                <w:sz w:val="20"/>
                <w:szCs w:val="20"/>
                <w:lang w:val="en-CA" w:eastAsia="en-CA"/>
              </w:rPr>
              <w:t>45</w:t>
            </w:r>
          </w:p>
        </w:tc>
        <w:tc>
          <w:tcPr>
            <w:tcW w:w="701" w:type="pct"/>
            <w:tcBorders>
              <w:top w:val="nil"/>
              <w:left w:val="nil"/>
              <w:bottom w:val="nil"/>
              <w:right w:val="nil"/>
            </w:tcBorders>
            <w:shd w:val="clear" w:color="000000" w:fill="FFFFFF"/>
            <w:noWrap/>
            <w:vAlign w:val="bottom"/>
            <w:hideMark/>
          </w:tcPr>
          <w:p w14:paraId="54D74B70"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c>
          <w:tcPr>
            <w:tcW w:w="662" w:type="pct"/>
            <w:tcBorders>
              <w:top w:val="nil"/>
              <w:left w:val="nil"/>
              <w:bottom w:val="nil"/>
              <w:right w:val="nil"/>
            </w:tcBorders>
            <w:shd w:val="clear" w:color="000000" w:fill="FFFFFF"/>
            <w:noWrap/>
            <w:vAlign w:val="bottom"/>
            <w:hideMark/>
          </w:tcPr>
          <w:p w14:paraId="6275E13A" w14:textId="77777777" w:rsidR="0027730F" w:rsidRPr="0027730F" w:rsidRDefault="0027730F" w:rsidP="0027730F">
            <w:pPr>
              <w:jc w:val="center"/>
              <w:rPr>
                <w:rFonts w:ascii="Arial" w:hAnsi="Arial" w:cs="Arial"/>
                <w:sz w:val="20"/>
                <w:szCs w:val="20"/>
                <w:lang w:val="en-CA" w:eastAsia="en-CA"/>
              </w:rPr>
            </w:pPr>
            <w:r w:rsidRPr="0027730F">
              <w:rPr>
                <w:rFonts w:ascii="Arial" w:hAnsi="Arial" w:cs="Arial"/>
                <w:sz w:val="20"/>
                <w:szCs w:val="20"/>
                <w:lang w:val="en-CA" w:eastAsia="en-CA"/>
              </w:rPr>
              <w:t> </w:t>
            </w:r>
          </w:p>
        </w:tc>
      </w:tr>
      <w:tr w:rsidR="0027730F" w:rsidRPr="0027730F" w14:paraId="047B6288" w14:textId="77777777" w:rsidTr="00521961">
        <w:trPr>
          <w:trHeight w:val="255"/>
        </w:trPr>
        <w:tc>
          <w:tcPr>
            <w:tcW w:w="1902" w:type="pct"/>
            <w:tcBorders>
              <w:top w:val="nil"/>
              <w:left w:val="nil"/>
              <w:bottom w:val="nil"/>
              <w:right w:val="nil"/>
            </w:tcBorders>
            <w:shd w:val="clear" w:color="000000" w:fill="FFFFFF"/>
            <w:noWrap/>
            <w:vAlign w:val="bottom"/>
            <w:hideMark/>
          </w:tcPr>
          <w:p w14:paraId="5982A34E"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Temperature coefficient</w:t>
            </w:r>
          </w:p>
        </w:tc>
        <w:tc>
          <w:tcPr>
            <w:tcW w:w="701" w:type="pct"/>
            <w:tcBorders>
              <w:top w:val="nil"/>
              <w:left w:val="nil"/>
              <w:bottom w:val="nil"/>
              <w:right w:val="nil"/>
            </w:tcBorders>
            <w:shd w:val="clear" w:color="000000" w:fill="FFFFFF"/>
            <w:noWrap/>
            <w:vAlign w:val="bottom"/>
            <w:hideMark/>
          </w:tcPr>
          <w:p w14:paraId="03BFDA6E" w14:textId="77777777" w:rsidR="0027730F" w:rsidRPr="0027730F" w:rsidRDefault="0027730F" w:rsidP="0027730F">
            <w:pPr>
              <w:jc w:val="center"/>
              <w:rPr>
                <w:rFonts w:ascii="Arial" w:hAnsi="Arial" w:cs="Arial"/>
                <w:sz w:val="20"/>
                <w:szCs w:val="20"/>
                <w:lang w:val="en-CA" w:eastAsia="en-CA"/>
              </w:rPr>
            </w:pPr>
            <w:r w:rsidRPr="0027730F">
              <w:rPr>
                <w:rFonts w:ascii="Arial" w:hAnsi="Arial" w:cs="Arial"/>
                <w:sz w:val="20"/>
                <w:szCs w:val="20"/>
                <w:lang w:val="en-CA" w:eastAsia="en-CA"/>
              </w:rPr>
              <w:t>% / °C</w:t>
            </w:r>
          </w:p>
        </w:tc>
        <w:tc>
          <w:tcPr>
            <w:tcW w:w="1033" w:type="pct"/>
            <w:tcBorders>
              <w:top w:val="nil"/>
              <w:left w:val="nil"/>
              <w:bottom w:val="nil"/>
              <w:right w:val="nil"/>
            </w:tcBorders>
            <w:shd w:val="clear" w:color="000000" w:fill="FFFFFF"/>
            <w:noWrap/>
            <w:vAlign w:val="bottom"/>
            <w:hideMark/>
          </w:tcPr>
          <w:p w14:paraId="722B616F" w14:textId="77777777" w:rsidR="0027730F" w:rsidRPr="0027730F" w:rsidRDefault="0027730F" w:rsidP="0027730F">
            <w:pPr>
              <w:jc w:val="center"/>
              <w:rPr>
                <w:rFonts w:ascii="Arial" w:hAnsi="Arial" w:cs="Arial"/>
                <w:sz w:val="20"/>
                <w:szCs w:val="20"/>
                <w:lang w:val="en-CA" w:eastAsia="en-CA"/>
              </w:rPr>
            </w:pPr>
            <w:r w:rsidRPr="0027730F">
              <w:rPr>
                <w:rFonts w:ascii="Arial" w:hAnsi="Arial" w:cs="Arial"/>
                <w:sz w:val="20"/>
                <w:szCs w:val="20"/>
                <w:lang w:val="en-CA" w:eastAsia="en-CA"/>
              </w:rPr>
              <w:t>0.40%</w:t>
            </w:r>
          </w:p>
        </w:tc>
        <w:tc>
          <w:tcPr>
            <w:tcW w:w="701" w:type="pct"/>
            <w:tcBorders>
              <w:top w:val="nil"/>
              <w:left w:val="nil"/>
              <w:bottom w:val="nil"/>
              <w:right w:val="nil"/>
            </w:tcBorders>
            <w:shd w:val="clear" w:color="000000" w:fill="FFFFFF"/>
            <w:noWrap/>
            <w:vAlign w:val="bottom"/>
            <w:hideMark/>
          </w:tcPr>
          <w:p w14:paraId="0545D75D"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c>
          <w:tcPr>
            <w:tcW w:w="662" w:type="pct"/>
            <w:tcBorders>
              <w:top w:val="nil"/>
              <w:left w:val="nil"/>
              <w:bottom w:val="nil"/>
              <w:right w:val="nil"/>
            </w:tcBorders>
            <w:shd w:val="clear" w:color="000000" w:fill="FFFFFF"/>
            <w:noWrap/>
            <w:vAlign w:val="bottom"/>
            <w:hideMark/>
          </w:tcPr>
          <w:p w14:paraId="6363BDF6"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r>
      <w:tr w:rsidR="0027730F" w:rsidRPr="0027730F" w14:paraId="791C81F3" w14:textId="77777777" w:rsidTr="00521961">
        <w:trPr>
          <w:trHeight w:val="255"/>
        </w:trPr>
        <w:tc>
          <w:tcPr>
            <w:tcW w:w="1902" w:type="pct"/>
            <w:tcBorders>
              <w:top w:val="nil"/>
              <w:left w:val="nil"/>
              <w:bottom w:val="nil"/>
              <w:right w:val="nil"/>
            </w:tcBorders>
            <w:shd w:val="clear" w:color="000000" w:fill="FFFFFF"/>
            <w:noWrap/>
            <w:vAlign w:val="bottom"/>
            <w:hideMark/>
          </w:tcPr>
          <w:p w14:paraId="0C7FBEEC"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Solar collector area</w:t>
            </w:r>
          </w:p>
        </w:tc>
        <w:tc>
          <w:tcPr>
            <w:tcW w:w="701" w:type="pct"/>
            <w:tcBorders>
              <w:top w:val="nil"/>
              <w:left w:val="nil"/>
              <w:bottom w:val="nil"/>
              <w:right w:val="nil"/>
            </w:tcBorders>
            <w:shd w:val="clear" w:color="000000" w:fill="FFFFFF"/>
            <w:noWrap/>
            <w:vAlign w:val="bottom"/>
            <w:hideMark/>
          </w:tcPr>
          <w:p w14:paraId="1BCC0A1A" w14:textId="77777777" w:rsidR="0027730F" w:rsidRPr="0027730F" w:rsidRDefault="0027730F" w:rsidP="0027730F">
            <w:pPr>
              <w:jc w:val="center"/>
              <w:rPr>
                <w:rFonts w:ascii="Arial" w:hAnsi="Arial" w:cs="Arial"/>
                <w:sz w:val="20"/>
                <w:szCs w:val="20"/>
                <w:lang w:val="en-CA" w:eastAsia="en-CA"/>
              </w:rPr>
            </w:pPr>
            <w:r w:rsidRPr="0027730F">
              <w:rPr>
                <w:rFonts w:ascii="Arial" w:hAnsi="Arial" w:cs="Arial"/>
                <w:sz w:val="20"/>
                <w:szCs w:val="20"/>
                <w:lang w:val="en-CA" w:eastAsia="en-CA"/>
              </w:rPr>
              <w:t>m²</w:t>
            </w:r>
          </w:p>
        </w:tc>
        <w:tc>
          <w:tcPr>
            <w:tcW w:w="1033" w:type="pct"/>
            <w:tcBorders>
              <w:top w:val="nil"/>
              <w:left w:val="nil"/>
              <w:bottom w:val="nil"/>
              <w:right w:val="nil"/>
            </w:tcBorders>
            <w:shd w:val="clear" w:color="000000" w:fill="FFFFFF"/>
            <w:noWrap/>
            <w:vAlign w:val="bottom"/>
            <w:hideMark/>
          </w:tcPr>
          <w:p w14:paraId="7DAC3AEB" w14:textId="77777777" w:rsidR="0027730F" w:rsidRPr="0027730F" w:rsidRDefault="0027730F" w:rsidP="0027730F">
            <w:pPr>
              <w:jc w:val="center"/>
              <w:rPr>
                <w:rFonts w:ascii="Arial" w:hAnsi="Arial" w:cs="Arial"/>
                <w:sz w:val="20"/>
                <w:szCs w:val="20"/>
                <w:lang w:val="en-CA" w:eastAsia="en-CA"/>
              </w:rPr>
            </w:pPr>
            <w:r w:rsidRPr="0027730F">
              <w:rPr>
                <w:rFonts w:ascii="Arial" w:hAnsi="Arial" w:cs="Arial"/>
                <w:sz w:val="20"/>
                <w:szCs w:val="20"/>
                <w:lang w:val="en-CA" w:eastAsia="en-CA"/>
              </w:rPr>
              <w:t>15</w:t>
            </w:r>
          </w:p>
        </w:tc>
        <w:tc>
          <w:tcPr>
            <w:tcW w:w="701" w:type="pct"/>
            <w:tcBorders>
              <w:top w:val="nil"/>
              <w:left w:val="nil"/>
              <w:bottom w:val="nil"/>
              <w:right w:val="nil"/>
            </w:tcBorders>
            <w:shd w:val="clear" w:color="000000" w:fill="FFFFFF"/>
            <w:noWrap/>
            <w:vAlign w:val="bottom"/>
            <w:hideMark/>
          </w:tcPr>
          <w:p w14:paraId="535D4168"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c>
          <w:tcPr>
            <w:tcW w:w="662" w:type="pct"/>
            <w:tcBorders>
              <w:top w:val="nil"/>
              <w:left w:val="nil"/>
              <w:bottom w:val="nil"/>
              <w:right w:val="nil"/>
            </w:tcBorders>
            <w:shd w:val="clear" w:color="000000" w:fill="FFFFFF"/>
            <w:noWrap/>
            <w:vAlign w:val="bottom"/>
            <w:hideMark/>
          </w:tcPr>
          <w:p w14:paraId="3BA30C52" w14:textId="77777777" w:rsidR="0027730F" w:rsidRPr="0027730F" w:rsidRDefault="0027730F" w:rsidP="0027730F">
            <w:pPr>
              <w:jc w:val="center"/>
              <w:rPr>
                <w:rFonts w:ascii="Arial" w:hAnsi="Arial" w:cs="Arial"/>
                <w:sz w:val="20"/>
                <w:szCs w:val="20"/>
                <w:lang w:val="en-CA" w:eastAsia="en-CA"/>
              </w:rPr>
            </w:pPr>
            <w:r w:rsidRPr="0027730F">
              <w:rPr>
                <w:rFonts w:ascii="Arial" w:hAnsi="Arial" w:cs="Arial"/>
                <w:sz w:val="20"/>
                <w:szCs w:val="20"/>
                <w:lang w:val="en-CA" w:eastAsia="en-CA"/>
              </w:rPr>
              <w:t> </w:t>
            </w:r>
          </w:p>
        </w:tc>
      </w:tr>
      <w:tr w:rsidR="0027730F" w:rsidRPr="0027730F" w14:paraId="1052C679" w14:textId="77777777" w:rsidTr="00521961">
        <w:trPr>
          <w:trHeight w:val="255"/>
        </w:trPr>
        <w:tc>
          <w:tcPr>
            <w:tcW w:w="1902" w:type="pct"/>
            <w:tcBorders>
              <w:top w:val="nil"/>
              <w:left w:val="nil"/>
              <w:bottom w:val="nil"/>
              <w:right w:val="nil"/>
            </w:tcBorders>
            <w:shd w:val="clear" w:color="000000" w:fill="FFFFFF"/>
            <w:noWrap/>
            <w:vAlign w:val="bottom"/>
            <w:hideMark/>
          </w:tcPr>
          <w:p w14:paraId="55B23126" w14:textId="77777777" w:rsidR="0027730F" w:rsidRPr="0027730F" w:rsidRDefault="0027730F" w:rsidP="0027730F">
            <w:pPr>
              <w:rPr>
                <w:rFonts w:ascii="Arial" w:hAnsi="Arial" w:cs="Arial"/>
                <w:color w:val="FFFFFF"/>
                <w:sz w:val="20"/>
                <w:szCs w:val="20"/>
                <w:lang w:val="en-CA" w:eastAsia="en-CA"/>
              </w:rPr>
            </w:pPr>
            <w:r w:rsidRPr="0027730F">
              <w:rPr>
                <w:rFonts w:ascii="Arial" w:hAnsi="Arial" w:cs="Arial"/>
                <w:color w:val="FFFFFF"/>
                <w:sz w:val="20"/>
                <w:szCs w:val="20"/>
                <w:lang w:val="en-CA" w:eastAsia="en-CA"/>
              </w:rPr>
              <w:t>Control method</w:t>
            </w:r>
          </w:p>
        </w:tc>
        <w:tc>
          <w:tcPr>
            <w:tcW w:w="2436" w:type="pct"/>
            <w:gridSpan w:val="3"/>
            <w:tcBorders>
              <w:top w:val="nil"/>
              <w:left w:val="nil"/>
              <w:bottom w:val="nil"/>
              <w:right w:val="nil"/>
            </w:tcBorders>
            <w:shd w:val="clear" w:color="000000" w:fill="FFFFFF"/>
            <w:noWrap/>
            <w:vAlign w:val="bottom"/>
            <w:hideMark/>
          </w:tcPr>
          <w:p w14:paraId="301471F9" w14:textId="77777777" w:rsidR="0027730F" w:rsidRPr="0027730F" w:rsidRDefault="0027730F" w:rsidP="0027730F">
            <w:pPr>
              <w:jc w:val="center"/>
              <w:rPr>
                <w:rFonts w:ascii="Arial" w:hAnsi="Arial" w:cs="Arial"/>
                <w:color w:val="FFFFFF"/>
                <w:sz w:val="20"/>
                <w:szCs w:val="20"/>
                <w:lang w:val="en-CA" w:eastAsia="en-CA"/>
              </w:rPr>
            </w:pPr>
            <w:r w:rsidRPr="0027730F">
              <w:rPr>
                <w:rFonts w:ascii="Arial" w:hAnsi="Arial" w:cs="Arial"/>
                <w:color w:val="FFFFFF"/>
                <w:sz w:val="20"/>
                <w:szCs w:val="20"/>
                <w:lang w:val="en-CA" w:eastAsia="en-CA"/>
              </w:rPr>
              <w:t>Maximum power point tracker</w:t>
            </w:r>
          </w:p>
        </w:tc>
        <w:tc>
          <w:tcPr>
            <w:tcW w:w="662" w:type="pct"/>
            <w:tcBorders>
              <w:top w:val="nil"/>
              <w:left w:val="nil"/>
              <w:bottom w:val="nil"/>
              <w:right w:val="nil"/>
            </w:tcBorders>
            <w:shd w:val="clear" w:color="000000" w:fill="FFFFFF"/>
            <w:noWrap/>
            <w:vAlign w:val="bottom"/>
            <w:hideMark/>
          </w:tcPr>
          <w:p w14:paraId="1B6517E7"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r>
      <w:tr w:rsidR="0027730F" w:rsidRPr="0027730F" w14:paraId="4CA62402" w14:textId="77777777" w:rsidTr="00521961">
        <w:trPr>
          <w:trHeight w:val="255"/>
        </w:trPr>
        <w:tc>
          <w:tcPr>
            <w:tcW w:w="1902" w:type="pct"/>
            <w:tcBorders>
              <w:top w:val="nil"/>
              <w:left w:val="nil"/>
              <w:bottom w:val="nil"/>
              <w:right w:val="nil"/>
            </w:tcBorders>
            <w:shd w:val="clear" w:color="000000" w:fill="FFFFFF"/>
            <w:noWrap/>
            <w:vAlign w:val="bottom"/>
            <w:hideMark/>
          </w:tcPr>
          <w:p w14:paraId="5294C35B"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Miscellaneous losses</w:t>
            </w:r>
          </w:p>
        </w:tc>
        <w:tc>
          <w:tcPr>
            <w:tcW w:w="701" w:type="pct"/>
            <w:tcBorders>
              <w:top w:val="nil"/>
              <w:left w:val="nil"/>
              <w:bottom w:val="nil"/>
              <w:right w:val="nil"/>
            </w:tcBorders>
            <w:shd w:val="clear" w:color="000000" w:fill="FFFFFF"/>
            <w:noWrap/>
            <w:vAlign w:val="bottom"/>
            <w:hideMark/>
          </w:tcPr>
          <w:p w14:paraId="30176B20" w14:textId="77777777" w:rsidR="0027730F" w:rsidRPr="0027730F" w:rsidRDefault="0027730F" w:rsidP="0027730F">
            <w:pPr>
              <w:jc w:val="center"/>
              <w:rPr>
                <w:rFonts w:ascii="Arial" w:hAnsi="Arial" w:cs="Arial"/>
                <w:sz w:val="20"/>
                <w:szCs w:val="20"/>
                <w:lang w:val="en-CA" w:eastAsia="en-CA"/>
              </w:rPr>
            </w:pPr>
            <w:r w:rsidRPr="0027730F">
              <w:rPr>
                <w:rFonts w:ascii="Arial" w:hAnsi="Arial" w:cs="Arial"/>
                <w:sz w:val="20"/>
                <w:szCs w:val="20"/>
                <w:lang w:val="en-CA" w:eastAsia="en-CA"/>
              </w:rPr>
              <w:t>%</w:t>
            </w:r>
          </w:p>
        </w:tc>
        <w:tc>
          <w:tcPr>
            <w:tcW w:w="1033" w:type="pct"/>
            <w:tcBorders>
              <w:top w:val="nil"/>
              <w:left w:val="single" w:sz="4" w:space="0" w:color="auto"/>
              <w:bottom w:val="single" w:sz="4" w:space="0" w:color="auto"/>
              <w:right w:val="single" w:sz="4" w:space="0" w:color="auto"/>
            </w:tcBorders>
            <w:shd w:val="clear" w:color="000000" w:fill="FFFFCC"/>
            <w:noWrap/>
            <w:vAlign w:val="bottom"/>
            <w:hideMark/>
          </w:tcPr>
          <w:p w14:paraId="0D758824" w14:textId="77777777" w:rsidR="0027730F" w:rsidRPr="0027730F" w:rsidRDefault="0027730F" w:rsidP="0027730F">
            <w:pPr>
              <w:jc w:val="center"/>
              <w:rPr>
                <w:rFonts w:ascii="Arial" w:hAnsi="Arial" w:cs="Arial"/>
                <w:sz w:val="20"/>
                <w:szCs w:val="20"/>
                <w:lang w:val="en-CA" w:eastAsia="en-CA"/>
              </w:rPr>
            </w:pPr>
            <w:r w:rsidRPr="0027730F">
              <w:rPr>
                <w:rFonts w:ascii="Arial" w:hAnsi="Arial" w:cs="Arial"/>
                <w:sz w:val="20"/>
                <w:szCs w:val="20"/>
                <w:lang w:val="en-CA" w:eastAsia="en-CA"/>
              </w:rPr>
              <w:t>5.0%</w:t>
            </w:r>
          </w:p>
        </w:tc>
        <w:tc>
          <w:tcPr>
            <w:tcW w:w="701" w:type="pct"/>
            <w:tcBorders>
              <w:top w:val="nil"/>
              <w:left w:val="nil"/>
              <w:bottom w:val="nil"/>
              <w:right w:val="nil"/>
            </w:tcBorders>
            <w:shd w:val="clear" w:color="000000" w:fill="FFFFFF"/>
            <w:noWrap/>
            <w:vAlign w:val="bottom"/>
            <w:hideMark/>
          </w:tcPr>
          <w:p w14:paraId="70F47490"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c>
          <w:tcPr>
            <w:tcW w:w="662" w:type="pct"/>
            <w:tcBorders>
              <w:top w:val="nil"/>
              <w:left w:val="nil"/>
              <w:bottom w:val="nil"/>
              <w:right w:val="nil"/>
            </w:tcBorders>
            <w:shd w:val="clear" w:color="000000" w:fill="FFFFFF"/>
            <w:noWrap/>
            <w:vAlign w:val="bottom"/>
            <w:hideMark/>
          </w:tcPr>
          <w:p w14:paraId="6D28ADF3"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r>
      <w:tr w:rsidR="0027730F" w:rsidRPr="0027730F" w14:paraId="2C25915E" w14:textId="77777777" w:rsidTr="00521961">
        <w:trPr>
          <w:trHeight w:val="255"/>
        </w:trPr>
        <w:tc>
          <w:tcPr>
            <w:tcW w:w="1902" w:type="pct"/>
            <w:tcBorders>
              <w:top w:val="nil"/>
              <w:left w:val="nil"/>
              <w:bottom w:val="nil"/>
              <w:right w:val="nil"/>
            </w:tcBorders>
            <w:shd w:val="clear" w:color="000000" w:fill="FFFFFF"/>
            <w:noWrap/>
            <w:vAlign w:val="bottom"/>
            <w:hideMark/>
          </w:tcPr>
          <w:p w14:paraId="1CC04DC0"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c>
          <w:tcPr>
            <w:tcW w:w="701" w:type="pct"/>
            <w:tcBorders>
              <w:top w:val="nil"/>
              <w:left w:val="nil"/>
              <w:bottom w:val="nil"/>
              <w:right w:val="nil"/>
            </w:tcBorders>
            <w:shd w:val="clear" w:color="000000" w:fill="FFFFFF"/>
            <w:noWrap/>
            <w:vAlign w:val="bottom"/>
            <w:hideMark/>
          </w:tcPr>
          <w:p w14:paraId="18737D3E"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c>
          <w:tcPr>
            <w:tcW w:w="1033" w:type="pct"/>
            <w:tcBorders>
              <w:top w:val="nil"/>
              <w:left w:val="nil"/>
              <w:bottom w:val="nil"/>
              <w:right w:val="nil"/>
            </w:tcBorders>
            <w:shd w:val="clear" w:color="000000" w:fill="FFFFFF"/>
            <w:noWrap/>
            <w:vAlign w:val="bottom"/>
            <w:hideMark/>
          </w:tcPr>
          <w:p w14:paraId="219879BC"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c>
          <w:tcPr>
            <w:tcW w:w="701" w:type="pct"/>
            <w:tcBorders>
              <w:top w:val="nil"/>
              <w:left w:val="nil"/>
              <w:bottom w:val="nil"/>
              <w:right w:val="nil"/>
            </w:tcBorders>
            <w:shd w:val="clear" w:color="000000" w:fill="FFFFFF"/>
            <w:noWrap/>
            <w:vAlign w:val="bottom"/>
            <w:hideMark/>
          </w:tcPr>
          <w:p w14:paraId="7182DC56"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c>
          <w:tcPr>
            <w:tcW w:w="662" w:type="pct"/>
            <w:tcBorders>
              <w:top w:val="nil"/>
              <w:left w:val="nil"/>
              <w:bottom w:val="nil"/>
              <w:right w:val="nil"/>
            </w:tcBorders>
            <w:shd w:val="clear" w:color="000000" w:fill="FFFFFF"/>
            <w:noWrap/>
            <w:vAlign w:val="bottom"/>
            <w:hideMark/>
          </w:tcPr>
          <w:p w14:paraId="444BD48A"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r>
      <w:tr w:rsidR="0027730F" w:rsidRPr="0027730F" w14:paraId="3F6DEEA1" w14:textId="77777777" w:rsidTr="00521961">
        <w:trPr>
          <w:trHeight w:val="255"/>
        </w:trPr>
        <w:tc>
          <w:tcPr>
            <w:tcW w:w="1902" w:type="pct"/>
            <w:tcBorders>
              <w:top w:val="nil"/>
              <w:left w:val="nil"/>
              <w:bottom w:val="nil"/>
              <w:right w:val="nil"/>
            </w:tcBorders>
            <w:shd w:val="clear" w:color="000000" w:fill="FFFFFF"/>
            <w:noWrap/>
            <w:vAlign w:val="bottom"/>
            <w:hideMark/>
          </w:tcPr>
          <w:p w14:paraId="384697D1" w14:textId="77777777" w:rsidR="0027730F" w:rsidRPr="0027730F" w:rsidRDefault="0027730F" w:rsidP="0027730F">
            <w:pPr>
              <w:rPr>
                <w:rFonts w:ascii="Arial" w:hAnsi="Arial" w:cs="Arial"/>
                <w:b/>
                <w:bCs/>
                <w:sz w:val="20"/>
                <w:szCs w:val="20"/>
                <w:lang w:val="en-CA" w:eastAsia="en-CA"/>
              </w:rPr>
            </w:pPr>
            <w:r w:rsidRPr="0027730F">
              <w:rPr>
                <w:rFonts w:ascii="Arial" w:hAnsi="Arial" w:cs="Arial"/>
                <w:b/>
                <w:bCs/>
                <w:sz w:val="20"/>
                <w:szCs w:val="20"/>
                <w:lang w:val="en-CA" w:eastAsia="en-CA"/>
              </w:rPr>
              <w:t>Inverter</w:t>
            </w:r>
          </w:p>
        </w:tc>
        <w:tc>
          <w:tcPr>
            <w:tcW w:w="701" w:type="pct"/>
            <w:tcBorders>
              <w:top w:val="nil"/>
              <w:left w:val="nil"/>
              <w:bottom w:val="nil"/>
              <w:right w:val="nil"/>
            </w:tcBorders>
            <w:shd w:val="clear" w:color="000000" w:fill="FFFFFF"/>
            <w:noWrap/>
            <w:vAlign w:val="bottom"/>
            <w:hideMark/>
          </w:tcPr>
          <w:p w14:paraId="073B1082"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c>
          <w:tcPr>
            <w:tcW w:w="1033" w:type="pct"/>
            <w:tcBorders>
              <w:top w:val="nil"/>
              <w:left w:val="nil"/>
              <w:bottom w:val="nil"/>
              <w:right w:val="nil"/>
            </w:tcBorders>
            <w:shd w:val="clear" w:color="000000" w:fill="FFFFFF"/>
            <w:noWrap/>
            <w:vAlign w:val="bottom"/>
            <w:hideMark/>
          </w:tcPr>
          <w:p w14:paraId="7FF50E0F"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c>
          <w:tcPr>
            <w:tcW w:w="701" w:type="pct"/>
            <w:tcBorders>
              <w:top w:val="nil"/>
              <w:left w:val="nil"/>
              <w:bottom w:val="nil"/>
              <w:right w:val="nil"/>
            </w:tcBorders>
            <w:shd w:val="clear" w:color="000000" w:fill="FFFFFF"/>
            <w:noWrap/>
            <w:vAlign w:val="bottom"/>
            <w:hideMark/>
          </w:tcPr>
          <w:p w14:paraId="7729568C"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c>
          <w:tcPr>
            <w:tcW w:w="662" w:type="pct"/>
            <w:tcBorders>
              <w:top w:val="nil"/>
              <w:left w:val="nil"/>
              <w:bottom w:val="nil"/>
              <w:right w:val="nil"/>
            </w:tcBorders>
            <w:shd w:val="clear" w:color="000000" w:fill="FFFFFF"/>
            <w:noWrap/>
            <w:vAlign w:val="bottom"/>
            <w:hideMark/>
          </w:tcPr>
          <w:p w14:paraId="07EA37DE"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r>
      <w:tr w:rsidR="0027730F" w:rsidRPr="0027730F" w14:paraId="1B6F7733" w14:textId="77777777" w:rsidTr="00521961">
        <w:trPr>
          <w:trHeight w:val="255"/>
        </w:trPr>
        <w:tc>
          <w:tcPr>
            <w:tcW w:w="1902" w:type="pct"/>
            <w:tcBorders>
              <w:top w:val="nil"/>
              <w:left w:val="nil"/>
              <w:bottom w:val="nil"/>
              <w:right w:val="nil"/>
            </w:tcBorders>
            <w:shd w:val="clear" w:color="000000" w:fill="FFFFFF"/>
            <w:noWrap/>
            <w:vAlign w:val="bottom"/>
            <w:hideMark/>
          </w:tcPr>
          <w:p w14:paraId="77686C0E"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Efficiency</w:t>
            </w:r>
          </w:p>
        </w:tc>
        <w:tc>
          <w:tcPr>
            <w:tcW w:w="701" w:type="pct"/>
            <w:tcBorders>
              <w:top w:val="nil"/>
              <w:left w:val="nil"/>
              <w:bottom w:val="nil"/>
              <w:right w:val="nil"/>
            </w:tcBorders>
            <w:shd w:val="clear" w:color="000000" w:fill="FFFFFF"/>
            <w:noWrap/>
            <w:vAlign w:val="bottom"/>
            <w:hideMark/>
          </w:tcPr>
          <w:p w14:paraId="7C063F8E" w14:textId="77777777" w:rsidR="0027730F" w:rsidRPr="0027730F" w:rsidRDefault="0027730F" w:rsidP="0027730F">
            <w:pPr>
              <w:jc w:val="center"/>
              <w:rPr>
                <w:rFonts w:ascii="Arial" w:hAnsi="Arial" w:cs="Arial"/>
                <w:sz w:val="20"/>
                <w:szCs w:val="20"/>
                <w:lang w:val="en-CA" w:eastAsia="en-CA"/>
              </w:rPr>
            </w:pPr>
            <w:r w:rsidRPr="0027730F">
              <w:rPr>
                <w:rFonts w:ascii="Arial" w:hAnsi="Arial" w:cs="Arial"/>
                <w:sz w:val="20"/>
                <w:szCs w:val="20"/>
                <w:lang w:val="en-CA" w:eastAsia="en-CA"/>
              </w:rPr>
              <w:t>%</w:t>
            </w:r>
          </w:p>
        </w:tc>
        <w:tc>
          <w:tcPr>
            <w:tcW w:w="1033" w:type="pct"/>
            <w:tcBorders>
              <w:top w:val="single" w:sz="4" w:space="0" w:color="auto"/>
              <w:left w:val="single" w:sz="4" w:space="0" w:color="auto"/>
              <w:bottom w:val="single" w:sz="4" w:space="0" w:color="auto"/>
              <w:right w:val="single" w:sz="4" w:space="0" w:color="auto"/>
            </w:tcBorders>
            <w:shd w:val="clear" w:color="000000" w:fill="FFFFCC"/>
            <w:noWrap/>
            <w:vAlign w:val="bottom"/>
            <w:hideMark/>
          </w:tcPr>
          <w:p w14:paraId="16C12F23" w14:textId="77777777" w:rsidR="0027730F" w:rsidRPr="0027730F" w:rsidRDefault="0027730F" w:rsidP="0027730F">
            <w:pPr>
              <w:jc w:val="center"/>
              <w:rPr>
                <w:rFonts w:ascii="Arial" w:hAnsi="Arial" w:cs="Arial"/>
                <w:sz w:val="20"/>
                <w:szCs w:val="20"/>
                <w:lang w:val="en-CA" w:eastAsia="en-CA"/>
              </w:rPr>
            </w:pPr>
            <w:r w:rsidRPr="0027730F">
              <w:rPr>
                <w:rFonts w:ascii="Arial" w:hAnsi="Arial" w:cs="Arial"/>
                <w:sz w:val="20"/>
                <w:szCs w:val="20"/>
                <w:lang w:val="en-CA" w:eastAsia="en-CA"/>
              </w:rPr>
              <w:t>95.0%</w:t>
            </w:r>
          </w:p>
        </w:tc>
        <w:tc>
          <w:tcPr>
            <w:tcW w:w="701" w:type="pct"/>
            <w:tcBorders>
              <w:top w:val="nil"/>
              <w:left w:val="nil"/>
              <w:bottom w:val="nil"/>
              <w:right w:val="nil"/>
            </w:tcBorders>
            <w:shd w:val="clear" w:color="000000" w:fill="FFFFFF"/>
            <w:noWrap/>
            <w:vAlign w:val="bottom"/>
            <w:hideMark/>
          </w:tcPr>
          <w:p w14:paraId="0C3A11A2"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c>
          <w:tcPr>
            <w:tcW w:w="662" w:type="pct"/>
            <w:tcBorders>
              <w:top w:val="nil"/>
              <w:left w:val="nil"/>
              <w:bottom w:val="nil"/>
              <w:right w:val="nil"/>
            </w:tcBorders>
            <w:shd w:val="clear" w:color="000000" w:fill="FFFFFF"/>
            <w:noWrap/>
            <w:vAlign w:val="bottom"/>
            <w:hideMark/>
          </w:tcPr>
          <w:p w14:paraId="2AC32502"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r>
      <w:tr w:rsidR="0027730F" w:rsidRPr="0027730F" w14:paraId="1C2F62AF" w14:textId="77777777" w:rsidTr="00521961">
        <w:trPr>
          <w:trHeight w:val="255"/>
        </w:trPr>
        <w:tc>
          <w:tcPr>
            <w:tcW w:w="1902" w:type="pct"/>
            <w:tcBorders>
              <w:top w:val="nil"/>
              <w:left w:val="nil"/>
              <w:bottom w:val="nil"/>
              <w:right w:val="nil"/>
            </w:tcBorders>
            <w:shd w:val="clear" w:color="000000" w:fill="FFFFFF"/>
            <w:noWrap/>
            <w:vAlign w:val="bottom"/>
            <w:hideMark/>
          </w:tcPr>
          <w:p w14:paraId="1E3C9F38"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Capacity</w:t>
            </w:r>
          </w:p>
        </w:tc>
        <w:tc>
          <w:tcPr>
            <w:tcW w:w="701" w:type="pct"/>
            <w:tcBorders>
              <w:top w:val="nil"/>
              <w:left w:val="nil"/>
              <w:bottom w:val="nil"/>
              <w:right w:val="nil"/>
            </w:tcBorders>
            <w:shd w:val="clear" w:color="000000" w:fill="FFFFFF"/>
            <w:noWrap/>
            <w:vAlign w:val="bottom"/>
            <w:hideMark/>
          </w:tcPr>
          <w:p w14:paraId="16B4E9F5" w14:textId="77777777" w:rsidR="0027730F" w:rsidRPr="0027730F" w:rsidRDefault="0027730F" w:rsidP="0027730F">
            <w:pPr>
              <w:jc w:val="center"/>
              <w:rPr>
                <w:rFonts w:ascii="Arial" w:hAnsi="Arial" w:cs="Arial"/>
                <w:sz w:val="20"/>
                <w:szCs w:val="20"/>
                <w:lang w:val="en-CA" w:eastAsia="en-CA"/>
              </w:rPr>
            </w:pPr>
            <w:r w:rsidRPr="0027730F">
              <w:rPr>
                <w:rFonts w:ascii="Arial" w:hAnsi="Arial" w:cs="Arial"/>
                <w:sz w:val="20"/>
                <w:szCs w:val="20"/>
                <w:lang w:val="en-CA" w:eastAsia="en-CA"/>
              </w:rPr>
              <w:t>kW</w:t>
            </w:r>
          </w:p>
        </w:tc>
        <w:tc>
          <w:tcPr>
            <w:tcW w:w="1033" w:type="pct"/>
            <w:tcBorders>
              <w:top w:val="nil"/>
              <w:left w:val="single" w:sz="4" w:space="0" w:color="auto"/>
              <w:bottom w:val="single" w:sz="4" w:space="0" w:color="auto"/>
              <w:right w:val="single" w:sz="4" w:space="0" w:color="auto"/>
            </w:tcBorders>
            <w:shd w:val="clear" w:color="000000" w:fill="FFFFCC"/>
            <w:noWrap/>
            <w:vAlign w:val="bottom"/>
            <w:hideMark/>
          </w:tcPr>
          <w:p w14:paraId="358021D7" w14:textId="77777777" w:rsidR="0027730F" w:rsidRPr="0027730F" w:rsidRDefault="0027730F" w:rsidP="0027730F">
            <w:pPr>
              <w:jc w:val="center"/>
              <w:rPr>
                <w:rFonts w:ascii="Arial" w:hAnsi="Arial" w:cs="Arial"/>
                <w:sz w:val="20"/>
                <w:szCs w:val="20"/>
                <w:lang w:val="en-CA" w:eastAsia="en-CA"/>
              </w:rPr>
            </w:pPr>
            <w:r w:rsidRPr="0027730F">
              <w:rPr>
                <w:rFonts w:ascii="Arial" w:hAnsi="Arial" w:cs="Arial"/>
                <w:sz w:val="20"/>
                <w:szCs w:val="20"/>
                <w:lang w:val="en-CA" w:eastAsia="en-CA"/>
              </w:rPr>
              <w:t>2.5</w:t>
            </w:r>
          </w:p>
        </w:tc>
        <w:tc>
          <w:tcPr>
            <w:tcW w:w="701" w:type="pct"/>
            <w:tcBorders>
              <w:top w:val="nil"/>
              <w:left w:val="nil"/>
              <w:bottom w:val="nil"/>
              <w:right w:val="nil"/>
            </w:tcBorders>
            <w:shd w:val="clear" w:color="000000" w:fill="FFFFFF"/>
            <w:noWrap/>
            <w:vAlign w:val="bottom"/>
            <w:hideMark/>
          </w:tcPr>
          <w:p w14:paraId="0F9EF3AD"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c>
          <w:tcPr>
            <w:tcW w:w="662" w:type="pct"/>
            <w:tcBorders>
              <w:top w:val="nil"/>
              <w:left w:val="nil"/>
              <w:bottom w:val="nil"/>
              <w:right w:val="nil"/>
            </w:tcBorders>
            <w:shd w:val="clear" w:color="000000" w:fill="FFFFFF"/>
            <w:noWrap/>
            <w:vAlign w:val="bottom"/>
            <w:hideMark/>
          </w:tcPr>
          <w:p w14:paraId="5FF6DAA9"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r>
      <w:tr w:rsidR="0027730F" w:rsidRPr="0027730F" w14:paraId="2E476FFE" w14:textId="77777777" w:rsidTr="00521961">
        <w:trPr>
          <w:trHeight w:val="255"/>
        </w:trPr>
        <w:tc>
          <w:tcPr>
            <w:tcW w:w="1902" w:type="pct"/>
            <w:tcBorders>
              <w:top w:val="nil"/>
              <w:left w:val="nil"/>
              <w:bottom w:val="nil"/>
              <w:right w:val="nil"/>
            </w:tcBorders>
            <w:shd w:val="clear" w:color="000000" w:fill="FFFFFF"/>
            <w:noWrap/>
            <w:vAlign w:val="bottom"/>
            <w:hideMark/>
          </w:tcPr>
          <w:p w14:paraId="60E98C85"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Miscellaneous losses</w:t>
            </w:r>
          </w:p>
        </w:tc>
        <w:tc>
          <w:tcPr>
            <w:tcW w:w="701" w:type="pct"/>
            <w:tcBorders>
              <w:top w:val="nil"/>
              <w:left w:val="nil"/>
              <w:bottom w:val="nil"/>
              <w:right w:val="nil"/>
            </w:tcBorders>
            <w:shd w:val="clear" w:color="000000" w:fill="FFFFFF"/>
            <w:noWrap/>
            <w:vAlign w:val="bottom"/>
            <w:hideMark/>
          </w:tcPr>
          <w:p w14:paraId="7AC0A5F3" w14:textId="77777777" w:rsidR="0027730F" w:rsidRPr="0027730F" w:rsidRDefault="0027730F" w:rsidP="0027730F">
            <w:pPr>
              <w:jc w:val="center"/>
              <w:rPr>
                <w:rFonts w:ascii="Arial" w:hAnsi="Arial" w:cs="Arial"/>
                <w:sz w:val="20"/>
                <w:szCs w:val="20"/>
                <w:lang w:val="en-CA" w:eastAsia="en-CA"/>
              </w:rPr>
            </w:pPr>
            <w:r w:rsidRPr="0027730F">
              <w:rPr>
                <w:rFonts w:ascii="Arial" w:hAnsi="Arial" w:cs="Arial"/>
                <w:sz w:val="20"/>
                <w:szCs w:val="20"/>
                <w:lang w:val="en-CA" w:eastAsia="en-CA"/>
              </w:rPr>
              <w:t>%</w:t>
            </w:r>
          </w:p>
        </w:tc>
        <w:tc>
          <w:tcPr>
            <w:tcW w:w="1033" w:type="pct"/>
            <w:tcBorders>
              <w:top w:val="nil"/>
              <w:left w:val="single" w:sz="4" w:space="0" w:color="auto"/>
              <w:bottom w:val="single" w:sz="4" w:space="0" w:color="auto"/>
              <w:right w:val="single" w:sz="4" w:space="0" w:color="auto"/>
            </w:tcBorders>
            <w:shd w:val="clear" w:color="000000" w:fill="FFFFCC"/>
            <w:noWrap/>
            <w:vAlign w:val="bottom"/>
            <w:hideMark/>
          </w:tcPr>
          <w:p w14:paraId="4BAB6119" w14:textId="77777777" w:rsidR="0027730F" w:rsidRPr="0027730F" w:rsidRDefault="0027730F" w:rsidP="0027730F">
            <w:pPr>
              <w:jc w:val="center"/>
              <w:rPr>
                <w:rFonts w:ascii="Arial" w:hAnsi="Arial" w:cs="Arial"/>
                <w:sz w:val="20"/>
                <w:szCs w:val="20"/>
                <w:lang w:val="en-CA" w:eastAsia="en-CA"/>
              </w:rPr>
            </w:pPr>
            <w:r w:rsidRPr="0027730F">
              <w:rPr>
                <w:rFonts w:ascii="Arial" w:hAnsi="Arial" w:cs="Arial"/>
                <w:sz w:val="20"/>
                <w:szCs w:val="20"/>
                <w:lang w:val="en-CA" w:eastAsia="en-CA"/>
              </w:rPr>
              <w:t>2.0%</w:t>
            </w:r>
          </w:p>
        </w:tc>
        <w:tc>
          <w:tcPr>
            <w:tcW w:w="701" w:type="pct"/>
            <w:tcBorders>
              <w:top w:val="nil"/>
              <w:left w:val="nil"/>
              <w:bottom w:val="nil"/>
              <w:right w:val="nil"/>
            </w:tcBorders>
            <w:shd w:val="clear" w:color="000000" w:fill="FFFFFF"/>
            <w:noWrap/>
            <w:vAlign w:val="bottom"/>
            <w:hideMark/>
          </w:tcPr>
          <w:p w14:paraId="08B8E5CF"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c>
          <w:tcPr>
            <w:tcW w:w="662" w:type="pct"/>
            <w:tcBorders>
              <w:top w:val="nil"/>
              <w:left w:val="nil"/>
              <w:bottom w:val="nil"/>
              <w:right w:val="nil"/>
            </w:tcBorders>
            <w:shd w:val="clear" w:color="000000" w:fill="FFFFFF"/>
            <w:noWrap/>
            <w:vAlign w:val="bottom"/>
            <w:hideMark/>
          </w:tcPr>
          <w:p w14:paraId="3854F4FD"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r>
      <w:tr w:rsidR="0027730F" w:rsidRPr="0027730F" w14:paraId="5B526EA3" w14:textId="77777777" w:rsidTr="00521961">
        <w:trPr>
          <w:trHeight w:val="255"/>
        </w:trPr>
        <w:tc>
          <w:tcPr>
            <w:tcW w:w="1902" w:type="pct"/>
            <w:tcBorders>
              <w:top w:val="nil"/>
              <w:left w:val="nil"/>
              <w:bottom w:val="nil"/>
              <w:right w:val="nil"/>
            </w:tcBorders>
            <w:shd w:val="clear" w:color="000000" w:fill="FFFFFF"/>
            <w:noWrap/>
            <w:vAlign w:val="bottom"/>
            <w:hideMark/>
          </w:tcPr>
          <w:p w14:paraId="05A03433"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c>
          <w:tcPr>
            <w:tcW w:w="701" w:type="pct"/>
            <w:tcBorders>
              <w:top w:val="nil"/>
              <w:left w:val="nil"/>
              <w:bottom w:val="nil"/>
              <w:right w:val="nil"/>
            </w:tcBorders>
            <w:shd w:val="clear" w:color="000000" w:fill="FFFFFF"/>
            <w:noWrap/>
            <w:vAlign w:val="bottom"/>
            <w:hideMark/>
          </w:tcPr>
          <w:p w14:paraId="6DFF4298" w14:textId="77777777" w:rsidR="0027730F" w:rsidRPr="0027730F" w:rsidRDefault="0027730F" w:rsidP="0027730F">
            <w:pPr>
              <w:jc w:val="center"/>
              <w:rPr>
                <w:rFonts w:ascii="Arial" w:hAnsi="Arial" w:cs="Arial"/>
                <w:sz w:val="20"/>
                <w:szCs w:val="20"/>
                <w:lang w:val="en-CA" w:eastAsia="en-CA"/>
              </w:rPr>
            </w:pPr>
            <w:r w:rsidRPr="0027730F">
              <w:rPr>
                <w:rFonts w:ascii="Arial" w:hAnsi="Arial" w:cs="Arial"/>
                <w:sz w:val="20"/>
                <w:szCs w:val="20"/>
                <w:lang w:val="en-CA" w:eastAsia="en-CA"/>
              </w:rPr>
              <w:t> </w:t>
            </w:r>
          </w:p>
        </w:tc>
        <w:tc>
          <w:tcPr>
            <w:tcW w:w="1033" w:type="pct"/>
            <w:tcBorders>
              <w:top w:val="nil"/>
              <w:left w:val="nil"/>
              <w:bottom w:val="nil"/>
              <w:right w:val="nil"/>
            </w:tcBorders>
            <w:shd w:val="clear" w:color="000000" w:fill="FFFFFF"/>
            <w:noWrap/>
            <w:vAlign w:val="bottom"/>
            <w:hideMark/>
          </w:tcPr>
          <w:p w14:paraId="74AAB8A7" w14:textId="77777777" w:rsidR="0027730F" w:rsidRPr="0027730F" w:rsidRDefault="0027730F" w:rsidP="0027730F">
            <w:pPr>
              <w:jc w:val="center"/>
              <w:rPr>
                <w:rFonts w:ascii="Arial" w:hAnsi="Arial" w:cs="Arial"/>
                <w:b/>
                <w:bCs/>
                <w:sz w:val="20"/>
                <w:szCs w:val="20"/>
                <w:lang w:val="en-CA" w:eastAsia="en-CA"/>
              </w:rPr>
            </w:pPr>
            <w:r w:rsidRPr="0027730F">
              <w:rPr>
                <w:rFonts w:ascii="Arial" w:hAnsi="Arial" w:cs="Arial"/>
                <w:b/>
                <w:bCs/>
                <w:sz w:val="20"/>
                <w:szCs w:val="20"/>
                <w:lang w:val="en-CA" w:eastAsia="en-CA"/>
              </w:rPr>
              <w:t> </w:t>
            </w:r>
          </w:p>
        </w:tc>
        <w:tc>
          <w:tcPr>
            <w:tcW w:w="701" w:type="pct"/>
            <w:tcBorders>
              <w:top w:val="nil"/>
              <w:left w:val="nil"/>
              <w:bottom w:val="nil"/>
              <w:right w:val="nil"/>
            </w:tcBorders>
            <w:shd w:val="clear" w:color="000000" w:fill="FFFFFF"/>
            <w:noWrap/>
            <w:vAlign w:val="bottom"/>
            <w:hideMark/>
          </w:tcPr>
          <w:p w14:paraId="547ACD30"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c>
          <w:tcPr>
            <w:tcW w:w="662" w:type="pct"/>
            <w:tcBorders>
              <w:top w:val="nil"/>
              <w:left w:val="nil"/>
              <w:bottom w:val="nil"/>
              <w:right w:val="nil"/>
            </w:tcBorders>
            <w:shd w:val="clear" w:color="000000" w:fill="FFFFFF"/>
            <w:noWrap/>
            <w:vAlign w:val="bottom"/>
            <w:hideMark/>
          </w:tcPr>
          <w:p w14:paraId="061E8149"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r>
      <w:tr w:rsidR="0027730F" w:rsidRPr="0027730F" w14:paraId="0D4FEB4F" w14:textId="77777777" w:rsidTr="00521961">
        <w:trPr>
          <w:trHeight w:val="255"/>
        </w:trPr>
        <w:tc>
          <w:tcPr>
            <w:tcW w:w="1902" w:type="pct"/>
            <w:tcBorders>
              <w:top w:val="nil"/>
              <w:left w:val="nil"/>
              <w:bottom w:val="nil"/>
              <w:right w:val="nil"/>
            </w:tcBorders>
            <w:shd w:val="clear" w:color="000000" w:fill="FFFFFF"/>
            <w:noWrap/>
            <w:vAlign w:val="bottom"/>
            <w:hideMark/>
          </w:tcPr>
          <w:p w14:paraId="046B47FF" w14:textId="77777777" w:rsidR="0027730F" w:rsidRPr="0027730F" w:rsidRDefault="0027730F" w:rsidP="0027730F">
            <w:pPr>
              <w:rPr>
                <w:rFonts w:ascii="Arial" w:hAnsi="Arial" w:cs="Arial"/>
                <w:b/>
                <w:bCs/>
                <w:sz w:val="20"/>
                <w:szCs w:val="20"/>
                <w:lang w:val="en-CA" w:eastAsia="en-CA"/>
              </w:rPr>
            </w:pPr>
            <w:r w:rsidRPr="0027730F">
              <w:rPr>
                <w:rFonts w:ascii="Arial" w:hAnsi="Arial" w:cs="Arial"/>
                <w:b/>
                <w:bCs/>
                <w:sz w:val="20"/>
                <w:szCs w:val="20"/>
                <w:lang w:val="en-CA" w:eastAsia="en-CA"/>
              </w:rPr>
              <w:t>Summary</w:t>
            </w:r>
          </w:p>
        </w:tc>
        <w:tc>
          <w:tcPr>
            <w:tcW w:w="701" w:type="pct"/>
            <w:tcBorders>
              <w:top w:val="nil"/>
              <w:left w:val="nil"/>
              <w:bottom w:val="nil"/>
              <w:right w:val="nil"/>
            </w:tcBorders>
            <w:shd w:val="clear" w:color="000000" w:fill="FFFFFF"/>
            <w:noWrap/>
            <w:vAlign w:val="bottom"/>
            <w:hideMark/>
          </w:tcPr>
          <w:p w14:paraId="22B5C0E1"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c>
          <w:tcPr>
            <w:tcW w:w="1033" w:type="pct"/>
            <w:tcBorders>
              <w:top w:val="nil"/>
              <w:left w:val="nil"/>
              <w:bottom w:val="nil"/>
              <w:right w:val="nil"/>
            </w:tcBorders>
            <w:shd w:val="clear" w:color="000000" w:fill="FFFFFF"/>
            <w:noWrap/>
            <w:vAlign w:val="bottom"/>
            <w:hideMark/>
          </w:tcPr>
          <w:p w14:paraId="31B536E7" w14:textId="77777777" w:rsidR="0027730F" w:rsidRPr="0027730F" w:rsidRDefault="0027730F" w:rsidP="0027730F">
            <w:pPr>
              <w:jc w:val="center"/>
              <w:rPr>
                <w:rFonts w:ascii="Arial" w:hAnsi="Arial" w:cs="Arial"/>
                <w:b/>
                <w:bCs/>
                <w:sz w:val="20"/>
                <w:szCs w:val="20"/>
                <w:lang w:val="en-CA" w:eastAsia="en-CA"/>
              </w:rPr>
            </w:pPr>
            <w:r w:rsidRPr="0027730F">
              <w:rPr>
                <w:rFonts w:ascii="Arial" w:hAnsi="Arial" w:cs="Arial"/>
                <w:b/>
                <w:bCs/>
                <w:sz w:val="20"/>
                <w:szCs w:val="20"/>
                <w:lang w:val="en-CA" w:eastAsia="en-CA"/>
              </w:rPr>
              <w:t> </w:t>
            </w:r>
          </w:p>
        </w:tc>
        <w:tc>
          <w:tcPr>
            <w:tcW w:w="701" w:type="pct"/>
            <w:tcBorders>
              <w:top w:val="nil"/>
              <w:left w:val="nil"/>
              <w:bottom w:val="nil"/>
              <w:right w:val="nil"/>
            </w:tcBorders>
            <w:shd w:val="clear" w:color="000000" w:fill="FFFFFF"/>
            <w:noWrap/>
            <w:vAlign w:val="bottom"/>
            <w:hideMark/>
          </w:tcPr>
          <w:p w14:paraId="10081A7B"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c>
          <w:tcPr>
            <w:tcW w:w="662" w:type="pct"/>
            <w:tcBorders>
              <w:top w:val="nil"/>
              <w:left w:val="nil"/>
              <w:bottom w:val="nil"/>
              <w:right w:val="nil"/>
            </w:tcBorders>
            <w:shd w:val="clear" w:color="000000" w:fill="FFFFFF"/>
            <w:noWrap/>
            <w:vAlign w:val="bottom"/>
            <w:hideMark/>
          </w:tcPr>
          <w:p w14:paraId="21EC9D01"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r>
      <w:tr w:rsidR="0027730F" w:rsidRPr="0027730F" w14:paraId="62CAC7B2" w14:textId="77777777" w:rsidTr="00521961">
        <w:trPr>
          <w:trHeight w:val="255"/>
        </w:trPr>
        <w:tc>
          <w:tcPr>
            <w:tcW w:w="1902" w:type="pct"/>
            <w:tcBorders>
              <w:top w:val="nil"/>
              <w:left w:val="nil"/>
              <w:bottom w:val="nil"/>
              <w:right w:val="nil"/>
            </w:tcBorders>
            <w:shd w:val="clear" w:color="000000" w:fill="FFFFFF"/>
            <w:noWrap/>
            <w:vAlign w:val="bottom"/>
            <w:hideMark/>
          </w:tcPr>
          <w:p w14:paraId="4E02F52A"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Capacity factor</w:t>
            </w:r>
          </w:p>
        </w:tc>
        <w:tc>
          <w:tcPr>
            <w:tcW w:w="701" w:type="pct"/>
            <w:tcBorders>
              <w:top w:val="nil"/>
              <w:left w:val="nil"/>
              <w:bottom w:val="nil"/>
              <w:right w:val="nil"/>
            </w:tcBorders>
            <w:shd w:val="clear" w:color="000000" w:fill="FFFFFF"/>
            <w:noWrap/>
            <w:vAlign w:val="bottom"/>
            <w:hideMark/>
          </w:tcPr>
          <w:p w14:paraId="62842053" w14:textId="77777777" w:rsidR="0027730F" w:rsidRPr="0027730F" w:rsidRDefault="0027730F" w:rsidP="0027730F">
            <w:pPr>
              <w:jc w:val="center"/>
              <w:rPr>
                <w:rFonts w:ascii="Arial" w:hAnsi="Arial" w:cs="Arial"/>
                <w:sz w:val="20"/>
                <w:szCs w:val="20"/>
                <w:lang w:val="en-CA" w:eastAsia="en-CA"/>
              </w:rPr>
            </w:pPr>
            <w:r w:rsidRPr="0027730F">
              <w:rPr>
                <w:rFonts w:ascii="Arial" w:hAnsi="Arial" w:cs="Arial"/>
                <w:sz w:val="20"/>
                <w:szCs w:val="20"/>
                <w:lang w:val="en-CA" w:eastAsia="en-CA"/>
              </w:rPr>
              <w:t>%</w:t>
            </w:r>
          </w:p>
        </w:tc>
        <w:tc>
          <w:tcPr>
            <w:tcW w:w="1033" w:type="pct"/>
            <w:tcBorders>
              <w:top w:val="nil"/>
              <w:left w:val="nil"/>
              <w:bottom w:val="nil"/>
              <w:right w:val="nil"/>
            </w:tcBorders>
            <w:shd w:val="clear" w:color="000000" w:fill="FFFFFF"/>
            <w:noWrap/>
            <w:vAlign w:val="bottom"/>
            <w:hideMark/>
          </w:tcPr>
          <w:p w14:paraId="01D908B7" w14:textId="77777777" w:rsidR="0027730F" w:rsidRPr="0027730F" w:rsidRDefault="0027730F" w:rsidP="0027730F">
            <w:pPr>
              <w:jc w:val="center"/>
              <w:rPr>
                <w:rFonts w:ascii="Arial" w:hAnsi="Arial" w:cs="Arial"/>
                <w:sz w:val="20"/>
                <w:szCs w:val="20"/>
                <w:lang w:val="en-CA" w:eastAsia="en-CA"/>
              </w:rPr>
            </w:pPr>
            <w:r w:rsidRPr="0027730F">
              <w:rPr>
                <w:rFonts w:ascii="Arial" w:hAnsi="Arial" w:cs="Arial"/>
                <w:sz w:val="20"/>
                <w:szCs w:val="20"/>
                <w:lang w:val="en-CA" w:eastAsia="en-CA"/>
              </w:rPr>
              <w:t>11.6%</w:t>
            </w:r>
          </w:p>
        </w:tc>
        <w:tc>
          <w:tcPr>
            <w:tcW w:w="701" w:type="pct"/>
            <w:tcBorders>
              <w:top w:val="nil"/>
              <w:left w:val="nil"/>
              <w:bottom w:val="nil"/>
              <w:right w:val="nil"/>
            </w:tcBorders>
            <w:shd w:val="clear" w:color="000000" w:fill="FFFFFF"/>
            <w:noWrap/>
            <w:vAlign w:val="bottom"/>
            <w:hideMark/>
          </w:tcPr>
          <w:p w14:paraId="7E3011EB"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c>
          <w:tcPr>
            <w:tcW w:w="662" w:type="pct"/>
            <w:tcBorders>
              <w:top w:val="nil"/>
              <w:left w:val="nil"/>
              <w:bottom w:val="nil"/>
              <w:right w:val="nil"/>
            </w:tcBorders>
            <w:shd w:val="clear" w:color="000000" w:fill="FFFFFF"/>
            <w:noWrap/>
            <w:vAlign w:val="bottom"/>
            <w:hideMark/>
          </w:tcPr>
          <w:p w14:paraId="152C627B"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r>
      <w:tr w:rsidR="0027730F" w:rsidRPr="0027730F" w14:paraId="0249500A" w14:textId="77777777" w:rsidTr="00521961">
        <w:trPr>
          <w:trHeight w:val="255"/>
        </w:trPr>
        <w:tc>
          <w:tcPr>
            <w:tcW w:w="1902" w:type="pct"/>
            <w:tcBorders>
              <w:top w:val="nil"/>
              <w:left w:val="nil"/>
              <w:bottom w:val="nil"/>
              <w:right w:val="nil"/>
            </w:tcBorders>
            <w:shd w:val="clear" w:color="000000" w:fill="FFFFFF"/>
            <w:noWrap/>
            <w:vAlign w:val="bottom"/>
            <w:hideMark/>
          </w:tcPr>
          <w:p w14:paraId="185BEEA7" w14:textId="77777777" w:rsidR="0027730F" w:rsidRPr="0027730F" w:rsidRDefault="0027730F" w:rsidP="0027730F">
            <w:pPr>
              <w:rPr>
                <w:rFonts w:ascii="Arial" w:hAnsi="Arial" w:cs="Arial"/>
                <w:color w:val="FFFFFF"/>
                <w:sz w:val="20"/>
                <w:szCs w:val="20"/>
                <w:lang w:val="en-CA" w:eastAsia="en-CA"/>
              </w:rPr>
            </w:pPr>
            <w:r w:rsidRPr="0027730F">
              <w:rPr>
                <w:rFonts w:ascii="Arial" w:hAnsi="Arial" w:cs="Arial"/>
                <w:color w:val="FFFFFF"/>
                <w:sz w:val="20"/>
                <w:szCs w:val="20"/>
                <w:lang w:val="en-CA" w:eastAsia="en-CA"/>
              </w:rPr>
              <w:t>Electricity delivered to load</w:t>
            </w:r>
          </w:p>
        </w:tc>
        <w:tc>
          <w:tcPr>
            <w:tcW w:w="701" w:type="pct"/>
            <w:tcBorders>
              <w:top w:val="nil"/>
              <w:left w:val="nil"/>
              <w:bottom w:val="nil"/>
              <w:right w:val="nil"/>
            </w:tcBorders>
            <w:shd w:val="clear" w:color="000000" w:fill="FFFFFF"/>
            <w:noWrap/>
            <w:vAlign w:val="bottom"/>
            <w:hideMark/>
          </w:tcPr>
          <w:p w14:paraId="19DF413B" w14:textId="77777777" w:rsidR="0027730F" w:rsidRPr="0027730F" w:rsidRDefault="0027730F" w:rsidP="0027730F">
            <w:pPr>
              <w:jc w:val="center"/>
              <w:rPr>
                <w:rFonts w:ascii="Arial" w:hAnsi="Arial" w:cs="Arial"/>
                <w:color w:val="FFFFFF"/>
                <w:sz w:val="20"/>
                <w:szCs w:val="20"/>
                <w:lang w:val="en-CA" w:eastAsia="en-CA"/>
              </w:rPr>
            </w:pPr>
            <w:r w:rsidRPr="0027730F">
              <w:rPr>
                <w:rFonts w:ascii="Arial" w:hAnsi="Arial" w:cs="Arial"/>
                <w:color w:val="FFFFFF"/>
                <w:sz w:val="20"/>
                <w:szCs w:val="20"/>
                <w:lang w:val="en-CA" w:eastAsia="en-CA"/>
              </w:rPr>
              <w:t>MWh</w:t>
            </w:r>
          </w:p>
        </w:tc>
        <w:tc>
          <w:tcPr>
            <w:tcW w:w="1033" w:type="pct"/>
            <w:tcBorders>
              <w:top w:val="nil"/>
              <w:left w:val="nil"/>
              <w:bottom w:val="nil"/>
              <w:right w:val="nil"/>
            </w:tcBorders>
            <w:shd w:val="clear" w:color="000000" w:fill="FFFFFF"/>
            <w:noWrap/>
            <w:vAlign w:val="bottom"/>
            <w:hideMark/>
          </w:tcPr>
          <w:p w14:paraId="24D62FA1" w14:textId="77777777" w:rsidR="0027730F" w:rsidRPr="0027730F" w:rsidRDefault="0027730F" w:rsidP="0027730F">
            <w:pPr>
              <w:jc w:val="center"/>
              <w:rPr>
                <w:rFonts w:ascii="Arial" w:hAnsi="Arial" w:cs="Arial"/>
                <w:color w:val="FFFFFF"/>
                <w:sz w:val="20"/>
                <w:szCs w:val="20"/>
                <w:lang w:val="en-CA" w:eastAsia="en-CA"/>
              </w:rPr>
            </w:pPr>
            <w:r w:rsidRPr="0027730F">
              <w:rPr>
                <w:rFonts w:ascii="Arial" w:hAnsi="Arial" w:cs="Arial"/>
                <w:color w:val="FFFFFF"/>
                <w:sz w:val="20"/>
                <w:szCs w:val="20"/>
                <w:lang w:val="en-CA" w:eastAsia="en-CA"/>
              </w:rPr>
              <w:t>0.000</w:t>
            </w:r>
          </w:p>
        </w:tc>
        <w:tc>
          <w:tcPr>
            <w:tcW w:w="701" w:type="pct"/>
            <w:tcBorders>
              <w:top w:val="nil"/>
              <w:left w:val="nil"/>
              <w:bottom w:val="nil"/>
              <w:right w:val="nil"/>
            </w:tcBorders>
            <w:shd w:val="clear" w:color="000000" w:fill="FFFFFF"/>
            <w:noWrap/>
            <w:vAlign w:val="bottom"/>
            <w:hideMark/>
          </w:tcPr>
          <w:p w14:paraId="47EDF9FF"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c>
          <w:tcPr>
            <w:tcW w:w="662" w:type="pct"/>
            <w:tcBorders>
              <w:top w:val="nil"/>
              <w:left w:val="nil"/>
              <w:bottom w:val="nil"/>
              <w:right w:val="nil"/>
            </w:tcBorders>
            <w:shd w:val="clear" w:color="000000" w:fill="FFFFFF"/>
            <w:noWrap/>
            <w:vAlign w:val="bottom"/>
            <w:hideMark/>
          </w:tcPr>
          <w:p w14:paraId="0F9C828F"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r>
      <w:tr w:rsidR="0027730F" w:rsidRPr="0027730F" w14:paraId="3B189CBD" w14:textId="77777777" w:rsidTr="00521961">
        <w:trPr>
          <w:trHeight w:val="255"/>
        </w:trPr>
        <w:tc>
          <w:tcPr>
            <w:tcW w:w="1902" w:type="pct"/>
            <w:tcBorders>
              <w:top w:val="nil"/>
              <w:left w:val="nil"/>
              <w:bottom w:val="nil"/>
              <w:right w:val="nil"/>
            </w:tcBorders>
            <w:shd w:val="clear" w:color="000000" w:fill="FFFFFF"/>
            <w:noWrap/>
            <w:vAlign w:val="bottom"/>
            <w:hideMark/>
          </w:tcPr>
          <w:p w14:paraId="519049ED"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Electricity exported to grid</w:t>
            </w:r>
          </w:p>
        </w:tc>
        <w:tc>
          <w:tcPr>
            <w:tcW w:w="701" w:type="pct"/>
            <w:tcBorders>
              <w:top w:val="nil"/>
              <w:left w:val="nil"/>
              <w:bottom w:val="nil"/>
              <w:right w:val="nil"/>
            </w:tcBorders>
            <w:shd w:val="clear" w:color="000000" w:fill="FFFFFF"/>
            <w:noWrap/>
            <w:vAlign w:val="bottom"/>
            <w:hideMark/>
          </w:tcPr>
          <w:p w14:paraId="2770EF14" w14:textId="77777777" w:rsidR="0027730F" w:rsidRPr="0027730F" w:rsidRDefault="0027730F" w:rsidP="0027730F">
            <w:pPr>
              <w:jc w:val="center"/>
              <w:rPr>
                <w:rFonts w:ascii="Arial" w:hAnsi="Arial" w:cs="Arial"/>
                <w:sz w:val="20"/>
                <w:szCs w:val="20"/>
                <w:lang w:val="en-CA" w:eastAsia="en-CA"/>
              </w:rPr>
            </w:pPr>
            <w:r w:rsidRPr="0027730F">
              <w:rPr>
                <w:rFonts w:ascii="Arial" w:hAnsi="Arial" w:cs="Arial"/>
                <w:sz w:val="20"/>
                <w:szCs w:val="20"/>
                <w:lang w:val="en-CA" w:eastAsia="en-CA"/>
              </w:rPr>
              <w:t>MWh</w:t>
            </w:r>
          </w:p>
        </w:tc>
        <w:tc>
          <w:tcPr>
            <w:tcW w:w="1033" w:type="pct"/>
            <w:tcBorders>
              <w:top w:val="nil"/>
              <w:left w:val="nil"/>
              <w:bottom w:val="nil"/>
              <w:right w:val="nil"/>
            </w:tcBorders>
            <w:shd w:val="clear" w:color="000000" w:fill="FFFFFF"/>
            <w:noWrap/>
            <w:vAlign w:val="bottom"/>
            <w:hideMark/>
          </w:tcPr>
          <w:p w14:paraId="3290A4EA" w14:textId="77777777" w:rsidR="0027730F" w:rsidRPr="0027730F" w:rsidRDefault="0027730F" w:rsidP="0027730F">
            <w:pPr>
              <w:jc w:val="center"/>
              <w:rPr>
                <w:rFonts w:ascii="Arial" w:hAnsi="Arial" w:cs="Arial"/>
                <w:sz w:val="20"/>
                <w:szCs w:val="20"/>
                <w:lang w:val="en-CA" w:eastAsia="en-CA"/>
              </w:rPr>
            </w:pPr>
            <w:r w:rsidRPr="0027730F">
              <w:rPr>
                <w:rFonts w:ascii="Arial" w:hAnsi="Arial" w:cs="Arial"/>
                <w:sz w:val="20"/>
                <w:szCs w:val="20"/>
                <w:lang w:val="en-CA" w:eastAsia="en-CA"/>
              </w:rPr>
              <w:t>2.078</w:t>
            </w:r>
          </w:p>
        </w:tc>
        <w:tc>
          <w:tcPr>
            <w:tcW w:w="701" w:type="pct"/>
            <w:tcBorders>
              <w:top w:val="nil"/>
              <w:left w:val="nil"/>
              <w:bottom w:val="nil"/>
              <w:right w:val="nil"/>
            </w:tcBorders>
            <w:shd w:val="clear" w:color="000000" w:fill="FFFFFF"/>
            <w:noWrap/>
            <w:vAlign w:val="bottom"/>
            <w:hideMark/>
          </w:tcPr>
          <w:p w14:paraId="721365E5"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c>
          <w:tcPr>
            <w:tcW w:w="662" w:type="pct"/>
            <w:tcBorders>
              <w:top w:val="nil"/>
              <w:left w:val="nil"/>
              <w:bottom w:val="nil"/>
              <w:right w:val="nil"/>
            </w:tcBorders>
            <w:shd w:val="clear" w:color="000000" w:fill="FFFFFF"/>
            <w:noWrap/>
            <w:vAlign w:val="bottom"/>
            <w:hideMark/>
          </w:tcPr>
          <w:p w14:paraId="6D38E791" w14:textId="77777777" w:rsidR="0027730F" w:rsidRPr="0027730F" w:rsidRDefault="0027730F" w:rsidP="0027730F">
            <w:pPr>
              <w:rPr>
                <w:rFonts w:ascii="Arial" w:hAnsi="Arial" w:cs="Arial"/>
                <w:sz w:val="20"/>
                <w:szCs w:val="20"/>
                <w:lang w:val="en-CA" w:eastAsia="en-CA"/>
              </w:rPr>
            </w:pPr>
            <w:r w:rsidRPr="0027730F">
              <w:rPr>
                <w:rFonts w:ascii="Arial" w:hAnsi="Arial" w:cs="Arial"/>
                <w:sz w:val="20"/>
                <w:szCs w:val="20"/>
                <w:lang w:val="en-CA" w:eastAsia="en-CA"/>
              </w:rPr>
              <w:t> </w:t>
            </w:r>
          </w:p>
        </w:tc>
      </w:tr>
    </w:tbl>
    <w:p w14:paraId="3A41CA43" w14:textId="77777777" w:rsidR="0027730F" w:rsidRDefault="0027730F"/>
    <w:p w14:paraId="08F950BF" w14:textId="77777777" w:rsidR="007F45DA" w:rsidRDefault="007F45DA"/>
    <w:p w14:paraId="5F9B7225" w14:textId="77777777" w:rsidR="007F45DA" w:rsidRDefault="007F45DA"/>
    <w:p w14:paraId="6976EF93" w14:textId="77777777" w:rsidR="007F45DA" w:rsidRDefault="007F45DA">
      <w:r>
        <w:t xml:space="preserve">These are some of the tools to gather insolation data to know how much solar energy is available for use in the area to be designed. </w:t>
      </w:r>
      <w:r w:rsidR="006D319F">
        <w:t>We also looked at a few of the tools that take the insolation and convert it into PV energy.  Further to that we also looked at how obstructions affect the output of the PV system.</w:t>
      </w:r>
    </w:p>
    <w:p w14:paraId="12D1B717" w14:textId="77777777" w:rsidR="00F40A4C" w:rsidRDefault="00F40A4C"/>
    <w:p w14:paraId="1269BB49" w14:textId="77777777" w:rsidR="00B8259D" w:rsidRPr="00B8259D" w:rsidRDefault="00E4334D" w:rsidP="00B8259D">
      <w:pPr>
        <w:pStyle w:val="TableofFigures"/>
        <w:tabs>
          <w:tab w:val="right" w:leader="dot" w:pos="9170"/>
        </w:tabs>
        <w:rPr>
          <w:rFonts w:eastAsia="Times New Roman"/>
          <w:i/>
          <w:noProof/>
          <w:sz w:val="22"/>
          <w:lang w:val="en-US" w:eastAsia="en-US"/>
        </w:rPr>
      </w:pPr>
      <w:r w:rsidRPr="00B8259D">
        <w:rPr>
          <w:i/>
          <w:szCs w:val="24"/>
        </w:rPr>
        <w:fldChar w:fldCharType="begin"/>
      </w:r>
      <w:r w:rsidR="00B8259D" w:rsidRPr="00B8259D">
        <w:rPr>
          <w:i/>
          <w:szCs w:val="24"/>
        </w:rPr>
        <w:instrText xml:space="preserve"> TOC \f F \h \z \t "Heading 3" \c </w:instrText>
      </w:r>
      <w:r w:rsidRPr="00B8259D">
        <w:rPr>
          <w:i/>
          <w:szCs w:val="24"/>
        </w:rPr>
        <w:fldChar w:fldCharType="separate"/>
      </w:r>
    </w:p>
    <w:p w14:paraId="7D428F65" w14:textId="77777777" w:rsidR="00B8259D" w:rsidRPr="00B8259D" w:rsidRDefault="00E4334D" w:rsidP="00B8259D">
      <w:pPr>
        <w:pStyle w:val="Style2"/>
      </w:pPr>
      <w:r w:rsidRPr="00B8259D">
        <w:rPr>
          <w:i/>
          <w:sz w:val="24"/>
          <w:szCs w:val="24"/>
        </w:rPr>
        <w:fldChar w:fldCharType="end"/>
      </w:r>
    </w:p>
    <w:p w14:paraId="7D841883" w14:textId="77777777" w:rsidR="00B8259D" w:rsidRPr="00B8259D" w:rsidRDefault="00B8259D" w:rsidP="00B8259D">
      <w:pPr>
        <w:pStyle w:val="Style3"/>
        <w:rPr>
          <w:b w:val="0"/>
        </w:rPr>
      </w:pPr>
    </w:p>
    <w:p w14:paraId="4FAD5F7C" w14:textId="77777777" w:rsidR="00B8259D" w:rsidRPr="00B8259D" w:rsidRDefault="00B8259D" w:rsidP="00B8259D"/>
    <w:sectPr w:rsidR="00B8259D" w:rsidRPr="00B8259D" w:rsidSect="003C1951">
      <w:footerReference w:type="default" r:id="rId42"/>
      <w:pgSz w:w="12240" w:h="15840"/>
      <w:pgMar w:top="1440" w:right="126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FE4FAF" w14:textId="77777777" w:rsidR="0028601C" w:rsidRDefault="0028601C" w:rsidP="003745C9">
      <w:r>
        <w:separator/>
      </w:r>
    </w:p>
  </w:endnote>
  <w:endnote w:type="continuationSeparator" w:id="0">
    <w:p w14:paraId="7E57704A" w14:textId="77777777" w:rsidR="0028601C" w:rsidRDefault="0028601C" w:rsidP="003745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vantGarde Bk BT">
    <w:altName w:val="Century Gothic"/>
    <w:charset w:val="00"/>
    <w:family w:val="swiss"/>
    <w:pitch w:val="variable"/>
    <w:sig w:usb0="00000001"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32367"/>
      <w:docPartObj>
        <w:docPartGallery w:val="Page Numbers (Bottom of Page)"/>
        <w:docPartUnique/>
      </w:docPartObj>
    </w:sdtPr>
    <w:sdtEndPr/>
    <w:sdtContent>
      <w:p w14:paraId="55D3B146" w14:textId="77777777" w:rsidR="0028601C" w:rsidRDefault="003C1951">
        <w:pPr>
          <w:pStyle w:val="Footer"/>
          <w:jc w:val="right"/>
        </w:pPr>
        <w:r>
          <w:fldChar w:fldCharType="begin"/>
        </w:r>
        <w:r>
          <w:instrText xml:space="preserve"> PAGE   \* MERGEFORMAT </w:instrText>
        </w:r>
        <w:r>
          <w:fldChar w:fldCharType="separate"/>
        </w:r>
        <w:r>
          <w:rPr>
            <w:noProof/>
          </w:rPr>
          <w:t>17</w:t>
        </w:r>
        <w:r>
          <w:rPr>
            <w:noProof/>
          </w:rPr>
          <w:fldChar w:fldCharType="end"/>
        </w:r>
      </w:p>
    </w:sdtContent>
  </w:sdt>
  <w:p w14:paraId="3544AE4F" w14:textId="77777777" w:rsidR="0028601C" w:rsidRDefault="002860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79B54B" w14:textId="77777777" w:rsidR="0028601C" w:rsidRDefault="0028601C" w:rsidP="003745C9">
      <w:r>
        <w:separator/>
      </w:r>
    </w:p>
  </w:footnote>
  <w:footnote w:type="continuationSeparator" w:id="0">
    <w:p w14:paraId="68BECB76" w14:textId="77777777" w:rsidR="0028601C" w:rsidRDefault="0028601C" w:rsidP="003745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C7431"/>
    <w:multiLevelType w:val="hybridMultilevel"/>
    <w:tmpl w:val="224AF846"/>
    <w:lvl w:ilvl="0" w:tplc="A4480842">
      <w:start w:val="3"/>
      <w:numFmt w:val="bullet"/>
      <w:lvlText w:val="-"/>
      <w:lvlJc w:val="left"/>
      <w:pPr>
        <w:tabs>
          <w:tab w:val="num" w:pos="720"/>
        </w:tabs>
        <w:ind w:left="720" w:hanging="360"/>
      </w:pPr>
      <w:rPr>
        <w:rFonts w:ascii="Arial" w:eastAsia="MS Mincho"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46767C"/>
    <w:multiLevelType w:val="hybridMultilevel"/>
    <w:tmpl w:val="AAA402F4"/>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 w15:restartNumberingAfterBreak="0">
    <w:nsid w:val="0DFB16EA"/>
    <w:multiLevelType w:val="hybridMultilevel"/>
    <w:tmpl w:val="BD7CEB1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E295EE1"/>
    <w:multiLevelType w:val="hybridMultilevel"/>
    <w:tmpl w:val="2E222CA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3472C3"/>
    <w:multiLevelType w:val="multilevel"/>
    <w:tmpl w:val="793A2EC0"/>
    <w:lvl w:ilvl="0">
      <w:start w:val="1"/>
      <w:numFmt w:val="bullet"/>
      <w:lvlText w:val=""/>
      <w:lvlJc w:val="left"/>
      <w:pPr>
        <w:tabs>
          <w:tab w:val="num" w:pos="1080"/>
        </w:tabs>
        <w:ind w:left="1080" w:hanging="360"/>
      </w:pPr>
      <w:rPr>
        <w:rFonts w:ascii="Symbol" w:hAnsi="Symbol" w:hint="default"/>
        <w:color w:val="008000"/>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decimal"/>
      <w:lvlText w:val="%3."/>
      <w:lvlJc w:val="left"/>
      <w:pPr>
        <w:tabs>
          <w:tab w:val="num" w:pos="2880"/>
        </w:tabs>
        <w:ind w:left="2880" w:hanging="360"/>
      </w:pPr>
      <w:rPr>
        <w:rFonts w:hint="default"/>
        <w:color w:val="008000"/>
      </w:rPr>
    </w:lvl>
    <w:lvl w:ilvl="3">
      <w:start w:val="1"/>
      <w:numFmt w:val="decimal"/>
      <w:lvlText w:val="%4)"/>
      <w:lvlJc w:val="left"/>
      <w:pPr>
        <w:tabs>
          <w:tab w:val="num" w:pos="3600"/>
        </w:tabs>
        <w:ind w:left="3600" w:hanging="360"/>
      </w:pPr>
      <w:rPr>
        <w:rFonts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129A5E44"/>
    <w:multiLevelType w:val="hybridMultilevel"/>
    <w:tmpl w:val="6186CF40"/>
    <w:lvl w:ilvl="0" w:tplc="18607CE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4505AF"/>
    <w:multiLevelType w:val="hybridMultilevel"/>
    <w:tmpl w:val="6F2683FA"/>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E4695E"/>
    <w:multiLevelType w:val="hybridMultilevel"/>
    <w:tmpl w:val="0EFEAC96"/>
    <w:lvl w:ilvl="0" w:tplc="18607CE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7E3F52"/>
    <w:multiLevelType w:val="hybridMultilevel"/>
    <w:tmpl w:val="EC760B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50C71B1"/>
    <w:multiLevelType w:val="hybridMultilevel"/>
    <w:tmpl w:val="381631FC"/>
    <w:lvl w:ilvl="0" w:tplc="134EF02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6E4300A"/>
    <w:multiLevelType w:val="hybridMultilevel"/>
    <w:tmpl w:val="3A9CFB38"/>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9DB5EE4"/>
    <w:multiLevelType w:val="hybridMultilevel"/>
    <w:tmpl w:val="25847CA4"/>
    <w:lvl w:ilvl="0" w:tplc="87C87378">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2F96479D"/>
    <w:multiLevelType w:val="hybridMultilevel"/>
    <w:tmpl w:val="37C850B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15:restartNumberingAfterBreak="0">
    <w:nsid w:val="331D16A3"/>
    <w:multiLevelType w:val="hybridMultilevel"/>
    <w:tmpl w:val="AC92E834"/>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6825747"/>
    <w:multiLevelType w:val="hybridMultilevel"/>
    <w:tmpl w:val="0720A51A"/>
    <w:lvl w:ilvl="0" w:tplc="7AF0E3FE">
      <w:start w:val="1"/>
      <w:numFmt w:val="bullet"/>
      <w:lvlText w:val=""/>
      <w:lvlJc w:val="left"/>
      <w:pPr>
        <w:tabs>
          <w:tab w:val="num" w:pos="360"/>
        </w:tabs>
        <w:ind w:left="360" w:hanging="360"/>
      </w:pPr>
      <w:rPr>
        <w:rFonts w:ascii="Symbol" w:hAnsi="Symbol" w:hint="default"/>
        <w:color w:val="00800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8C46F79"/>
    <w:multiLevelType w:val="hybridMultilevel"/>
    <w:tmpl w:val="F01889B6"/>
    <w:lvl w:ilvl="0" w:tplc="D06696CE">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39D67D19"/>
    <w:multiLevelType w:val="hybridMultilevel"/>
    <w:tmpl w:val="72268AB8"/>
    <w:lvl w:ilvl="0" w:tplc="A430482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EC3556"/>
    <w:multiLevelType w:val="hybridMultilevel"/>
    <w:tmpl w:val="E54046FC"/>
    <w:lvl w:ilvl="0" w:tplc="18607CE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06B0B95"/>
    <w:multiLevelType w:val="hybridMultilevel"/>
    <w:tmpl w:val="793A2EC0"/>
    <w:lvl w:ilvl="0" w:tplc="7AF0E3FE">
      <w:start w:val="1"/>
      <w:numFmt w:val="bullet"/>
      <w:lvlText w:val=""/>
      <w:lvlJc w:val="left"/>
      <w:pPr>
        <w:tabs>
          <w:tab w:val="num" w:pos="1080"/>
        </w:tabs>
        <w:ind w:left="1080" w:hanging="360"/>
      </w:pPr>
      <w:rPr>
        <w:rFonts w:ascii="Symbol" w:hAnsi="Symbol" w:hint="default"/>
        <w:color w:val="008000"/>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F">
      <w:start w:val="1"/>
      <w:numFmt w:val="decimal"/>
      <w:lvlText w:val="%3."/>
      <w:lvlJc w:val="left"/>
      <w:pPr>
        <w:tabs>
          <w:tab w:val="num" w:pos="2880"/>
        </w:tabs>
        <w:ind w:left="2880" w:hanging="360"/>
      </w:pPr>
      <w:rPr>
        <w:rFonts w:hint="default"/>
        <w:color w:val="008000"/>
      </w:rPr>
    </w:lvl>
    <w:lvl w:ilvl="3" w:tplc="F0DA9B62">
      <w:start w:val="1"/>
      <w:numFmt w:val="decimal"/>
      <w:lvlText w:val="%4)"/>
      <w:lvlJc w:val="left"/>
      <w:pPr>
        <w:tabs>
          <w:tab w:val="num" w:pos="3600"/>
        </w:tabs>
        <w:ind w:left="3600" w:hanging="360"/>
      </w:pPr>
      <w:rPr>
        <w:rFonts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419A6EB0"/>
    <w:multiLevelType w:val="hybridMultilevel"/>
    <w:tmpl w:val="58587BA8"/>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42016D06"/>
    <w:multiLevelType w:val="multilevel"/>
    <w:tmpl w:val="882EC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B9593C"/>
    <w:multiLevelType w:val="multilevel"/>
    <w:tmpl w:val="F258AB5C"/>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288"/>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453B29BE"/>
    <w:multiLevelType w:val="multilevel"/>
    <w:tmpl w:val="5AC00D4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288"/>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47EF6745"/>
    <w:multiLevelType w:val="multilevel"/>
    <w:tmpl w:val="34005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6844BF"/>
    <w:multiLevelType w:val="hybridMultilevel"/>
    <w:tmpl w:val="06507058"/>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4E7C3543"/>
    <w:multiLevelType w:val="hybridMultilevel"/>
    <w:tmpl w:val="D2E0603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EE579A2"/>
    <w:multiLevelType w:val="hybridMultilevel"/>
    <w:tmpl w:val="3DCACBA0"/>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525B24CF"/>
    <w:multiLevelType w:val="hybridMultilevel"/>
    <w:tmpl w:val="90C09B7C"/>
    <w:lvl w:ilvl="0" w:tplc="44D4D964">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52CB7F1D"/>
    <w:multiLevelType w:val="hybridMultilevel"/>
    <w:tmpl w:val="B7B053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5A9C4922"/>
    <w:multiLevelType w:val="multilevel"/>
    <w:tmpl w:val="10108F92"/>
    <w:styleLink w:val="Style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288"/>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15:restartNumberingAfterBreak="0">
    <w:nsid w:val="5ACA5198"/>
    <w:multiLevelType w:val="hybridMultilevel"/>
    <w:tmpl w:val="850827C0"/>
    <w:lvl w:ilvl="0" w:tplc="54FCC236">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1" w15:restartNumberingAfterBreak="0">
    <w:nsid w:val="601D7ACF"/>
    <w:multiLevelType w:val="hybridMultilevel"/>
    <w:tmpl w:val="3B5A39F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2" w15:restartNumberingAfterBreak="0">
    <w:nsid w:val="628B4336"/>
    <w:multiLevelType w:val="hybridMultilevel"/>
    <w:tmpl w:val="6F1293E8"/>
    <w:lvl w:ilvl="0" w:tplc="F4306CDA">
      <w:start w:val="1"/>
      <w:numFmt w:val="lowerLetter"/>
      <w:lvlText w:val="(%1)"/>
      <w:lvlJc w:val="left"/>
      <w:pPr>
        <w:ind w:left="-207" w:hanging="360"/>
      </w:pPr>
      <w:rPr>
        <w:rFonts w:hint="default"/>
      </w:rPr>
    </w:lvl>
    <w:lvl w:ilvl="1" w:tplc="10090019" w:tentative="1">
      <w:start w:val="1"/>
      <w:numFmt w:val="lowerLetter"/>
      <w:lvlText w:val="%2."/>
      <w:lvlJc w:val="left"/>
      <w:pPr>
        <w:ind w:left="513" w:hanging="360"/>
      </w:pPr>
    </w:lvl>
    <w:lvl w:ilvl="2" w:tplc="1009001B" w:tentative="1">
      <w:start w:val="1"/>
      <w:numFmt w:val="lowerRoman"/>
      <w:lvlText w:val="%3."/>
      <w:lvlJc w:val="right"/>
      <w:pPr>
        <w:ind w:left="1233" w:hanging="180"/>
      </w:pPr>
    </w:lvl>
    <w:lvl w:ilvl="3" w:tplc="1009000F" w:tentative="1">
      <w:start w:val="1"/>
      <w:numFmt w:val="decimal"/>
      <w:lvlText w:val="%4."/>
      <w:lvlJc w:val="left"/>
      <w:pPr>
        <w:ind w:left="1953" w:hanging="360"/>
      </w:pPr>
    </w:lvl>
    <w:lvl w:ilvl="4" w:tplc="10090019" w:tentative="1">
      <w:start w:val="1"/>
      <w:numFmt w:val="lowerLetter"/>
      <w:lvlText w:val="%5."/>
      <w:lvlJc w:val="left"/>
      <w:pPr>
        <w:ind w:left="2673" w:hanging="360"/>
      </w:pPr>
    </w:lvl>
    <w:lvl w:ilvl="5" w:tplc="1009001B" w:tentative="1">
      <w:start w:val="1"/>
      <w:numFmt w:val="lowerRoman"/>
      <w:lvlText w:val="%6."/>
      <w:lvlJc w:val="right"/>
      <w:pPr>
        <w:ind w:left="3393" w:hanging="180"/>
      </w:pPr>
    </w:lvl>
    <w:lvl w:ilvl="6" w:tplc="1009000F" w:tentative="1">
      <w:start w:val="1"/>
      <w:numFmt w:val="decimal"/>
      <w:lvlText w:val="%7."/>
      <w:lvlJc w:val="left"/>
      <w:pPr>
        <w:ind w:left="4113" w:hanging="360"/>
      </w:pPr>
    </w:lvl>
    <w:lvl w:ilvl="7" w:tplc="10090019" w:tentative="1">
      <w:start w:val="1"/>
      <w:numFmt w:val="lowerLetter"/>
      <w:lvlText w:val="%8."/>
      <w:lvlJc w:val="left"/>
      <w:pPr>
        <w:ind w:left="4833" w:hanging="360"/>
      </w:pPr>
    </w:lvl>
    <w:lvl w:ilvl="8" w:tplc="1009001B" w:tentative="1">
      <w:start w:val="1"/>
      <w:numFmt w:val="lowerRoman"/>
      <w:lvlText w:val="%9."/>
      <w:lvlJc w:val="right"/>
      <w:pPr>
        <w:ind w:left="5553" w:hanging="180"/>
      </w:pPr>
    </w:lvl>
  </w:abstractNum>
  <w:abstractNum w:abstractNumId="33" w15:restartNumberingAfterBreak="0">
    <w:nsid w:val="70E67731"/>
    <w:multiLevelType w:val="multilevel"/>
    <w:tmpl w:val="13E46AA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288"/>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72DD4E7F"/>
    <w:multiLevelType w:val="hybridMultilevel"/>
    <w:tmpl w:val="38B24E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76283C23"/>
    <w:multiLevelType w:val="hybridMultilevel"/>
    <w:tmpl w:val="A252C6D2"/>
    <w:lvl w:ilvl="0" w:tplc="2EEA45D8">
      <w:start w:val="1"/>
      <w:numFmt w:val="decimal"/>
      <w:lvlText w:val="%1."/>
      <w:lvlJc w:val="left"/>
      <w:pPr>
        <w:ind w:left="720" w:hanging="360"/>
      </w:pPr>
    </w:lvl>
    <w:lvl w:ilvl="1" w:tplc="F710DE2C" w:tentative="1">
      <w:start w:val="1"/>
      <w:numFmt w:val="lowerLetter"/>
      <w:lvlText w:val="%2."/>
      <w:lvlJc w:val="left"/>
      <w:pPr>
        <w:ind w:left="1440" w:hanging="360"/>
      </w:pPr>
    </w:lvl>
    <w:lvl w:ilvl="2" w:tplc="DABA8C80" w:tentative="1">
      <w:start w:val="1"/>
      <w:numFmt w:val="lowerRoman"/>
      <w:lvlText w:val="%3."/>
      <w:lvlJc w:val="right"/>
      <w:pPr>
        <w:ind w:left="2160" w:hanging="180"/>
      </w:pPr>
    </w:lvl>
    <w:lvl w:ilvl="3" w:tplc="9BC2FAD2" w:tentative="1">
      <w:start w:val="1"/>
      <w:numFmt w:val="decimal"/>
      <w:lvlText w:val="%4."/>
      <w:lvlJc w:val="left"/>
      <w:pPr>
        <w:ind w:left="2880" w:hanging="360"/>
      </w:pPr>
    </w:lvl>
    <w:lvl w:ilvl="4" w:tplc="041CEC18" w:tentative="1">
      <w:start w:val="1"/>
      <w:numFmt w:val="lowerLetter"/>
      <w:lvlText w:val="%5."/>
      <w:lvlJc w:val="left"/>
      <w:pPr>
        <w:ind w:left="3600" w:hanging="360"/>
      </w:pPr>
    </w:lvl>
    <w:lvl w:ilvl="5" w:tplc="D5B4F346" w:tentative="1">
      <w:start w:val="1"/>
      <w:numFmt w:val="lowerRoman"/>
      <w:lvlText w:val="%6."/>
      <w:lvlJc w:val="right"/>
      <w:pPr>
        <w:ind w:left="4320" w:hanging="180"/>
      </w:pPr>
    </w:lvl>
    <w:lvl w:ilvl="6" w:tplc="8F683434" w:tentative="1">
      <w:start w:val="1"/>
      <w:numFmt w:val="decimal"/>
      <w:lvlText w:val="%7."/>
      <w:lvlJc w:val="left"/>
      <w:pPr>
        <w:ind w:left="5040" w:hanging="360"/>
      </w:pPr>
    </w:lvl>
    <w:lvl w:ilvl="7" w:tplc="1768704E" w:tentative="1">
      <w:start w:val="1"/>
      <w:numFmt w:val="lowerLetter"/>
      <w:lvlText w:val="%8."/>
      <w:lvlJc w:val="left"/>
      <w:pPr>
        <w:ind w:left="5760" w:hanging="360"/>
      </w:pPr>
    </w:lvl>
    <w:lvl w:ilvl="8" w:tplc="BBE60576" w:tentative="1">
      <w:start w:val="1"/>
      <w:numFmt w:val="lowerRoman"/>
      <w:lvlText w:val="%9."/>
      <w:lvlJc w:val="right"/>
      <w:pPr>
        <w:ind w:left="6480" w:hanging="180"/>
      </w:pPr>
    </w:lvl>
  </w:abstractNum>
  <w:abstractNum w:abstractNumId="36" w15:restartNumberingAfterBreak="0">
    <w:nsid w:val="7D3479D2"/>
    <w:multiLevelType w:val="hybridMultilevel"/>
    <w:tmpl w:val="592A0CE8"/>
    <w:lvl w:ilvl="0" w:tplc="7D942BE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AB6DE4"/>
    <w:multiLevelType w:val="hybridMultilevel"/>
    <w:tmpl w:val="135046A0"/>
    <w:lvl w:ilvl="0" w:tplc="1009000F">
      <w:start w:val="1"/>
      <w:numFmt w:val="decimal"/>
      <w:lvlText w:val="%1."/>
      <w:lvlJc w:val="left"/>
      <w:pPr>
        <w:tabs>
          <w:tab w:val="num" w:pos="720"/>
        </w:tabs>
        <w:ind w:left="720" w:hanging="360"/>
      </w:pPr>
      <w:rPr>
        <w:rFonts w:hint="default"/>
      </w:rPr>
    </w:lvl>
    <w:lvl w:ilvl="1" w:tplc="10090019" w:tentative="1">
      <w:start w:val="1"/>
      <w:numFmt w:val="bullet"/>
      <w:lvlText w:val="o"/>
      <w:lvlJc w:val="left"/>
      <w:pPr>
        <w:tabs>
          <w:tab w:val="num" w:pos="1440"/>
        </w:tabs>
        <w:ind w:left="1440" w:hanging="360"/>
      </w:pPr>
      <w:rPr>
        <w:rFonts w:ascii="Courier New" w:hAnsi="Courier New" w:cs="Courier New" w:hint="default"/>
      </w:rPr>
    </w:lvl>
    <w:lvl w:ilvl="2" w:tplc="1009001B" w:tentative="1">
      <w:start w:val="1"/>
      <w:numFmt w:val="bullet"/>
      <w:lvlText w:val=""/>
      <w:lvlJc w:val="left"/>
      <w:pPr>
        <w:tabs>
          <w:tab w:val="num" w:pos="2160"/>
        </w:tabs>
        <w:ind w:left="2160" w:hanging="360"/>
      </w:pPr>
      <w:rPr>
        <w:rFonts w:ascii="Wingdings" w:hAnsi="Wingdings" w:hint="default"/>
      </w:rPr>
    </w:lvl>
    <w:lvl w:ilvl="3" w:tplc="1009000F" w:tentative="1">
      <w:start w:val="1"/>
      <w:numFmt w:val="bullet"/>
      <w:lvlText w:val=""/>
      <w:lvlJc w:val="left"/>
      <w:pPr>
        <w:tabs>
          <w:tab w:val="num" w:pos="2880"/>
        </w:tabs>
        <w:ind w:left="2880" w:hanging="360"/>
      </w:pPr>
      <w:rPr>
        <w:rFonts w:ascii="Symbol" w:hAnsi="Symbol" w:hint="default"/>
      </w:rPr>
    </w:lvl>
    <w:lvl w:ilvl="4" w:tplc="10090019" w:tentative="1">
      <w:start w:val="1"/>
      <w:numFmt w:val="bullet"/>
      <w:lvlText w:val="o"/>
      <w:lvlJc w:val="left"/>
      <w:pPr>
        <w:tabs>
          <w:tab w:val="num" w:pos="3600"/>
        </w:tabs>
        <w:ind w:left="3600" w:hanging="360"/>
      </w:pPr>
      <w:rPr>
        <w:rFonts w:ascii="Courier New" w:hAnsi="Courier New" w:cs="Courier New" w:hint="default"/>
      </w:rPr>
    </w:lvl>
    <w:lvl w:ilvl="5" w:tplc="1009001B" w:tentative="1">
      <w:start w:val="1"/>
      <w:numFmt w:val="bullet"/>
      <w:lvlText w:val=""/>
      <w:lvlJc w:val="left"/>
      <w:pPr>
        <w:tabs>
          <w:tab w:val="num" w:pos="4320"/>
        </w:tabs>
        <w:ind w:left="4320" w:hanging="360"/>
      </w:pPr>
      <w:rPr>
        <w:rFonts w:ascii="Wingdings" w:hAnsi="Wingdings" w:hint="default"/>
      </w:rPr>
    </w:lvl>
    <w:lvl w:ilvl="6" w:tplc="1009000F" w:tentative="1">
      <w:start w:val="1"/>
      <w:numFmt w:val="bullet"/>
      <w:lvlText w:val=""/>
      <w:lvlJc w:val="left"/>
      <w:pPr>
        <w:tabs>
          <w:tab w:val="num" w:pos="5040"/>
        </w:tabs>
        <w:ind w:left="5040" w:hanging="360"/>
      </w:pPr>
      <w:rPr>
        <w:rFonts w:ascii="Symbol" w:hAnsi="Symbol" w:hint="default"/>
      </w:rPr>
    </w:lvl>
    <w:lvl w:ilvl="7" w:tplc="10090019" w:tentative="1">
      <w:start w:val="1"/>
      <w:numFmt w:val="bullet"/>
      <w:lvlText w:val="o"/>
      <w:lvlJc w:val="left"/>
      <w:pPr>
        <w:tabs>
          <w:tab w:val="num" w:pos="5760"/>
        </w:tabs>
        <w:ind w:left="5760" w:hanging="360"/>
      </w:pPr>
      <w:rPr>
        <w:rFonts w:ascii="Courier New" w:hAnsi="Courier New" w:cs="Courier New" w:hint="default"/>
      </w:rPr>
    </w:lvl>
    <w:lvl w:ilvl="8" w:tplc="1009001B"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1"/>
  </w:num>
  <w:num w:numId="3">
    <w:abstractNumId w:val="35"/>
  </w:num>
  <w:num w:numId="4">
    <w:abstractNumId w:val="36"/>
  </w:num>
  <w:num w:numId="5">
    <w:abstractNumId w:val="31"/>
  </w:num>
  <w:num w:numId="6">
    <w:abstractNumId w:val="28"/>
  </w:num>
  <w:num w:numId="7">
    <w:abstractNumId w:val="8"/>
  </w:num>
  <w:num w:numId="8">
    <w:abstractNumId w:val="1"/>
  </w:num>
  <w:num w:numId="9">
    <w:abstractNumId w:val="0"/>
  </w:num>
  <w:num w:numId="10">
    <w:abstractNumId w:val="25"/>
  </w:num>
  <w:num w:numId="11">
    <w:abstractNumId w:val="37"/>
  </w:num>
  <w:num w:numId="12">
    <w:abstractNumId w:val="20"/>
  </w:num>
  <w:num w:numId="13">
    <w:abstractNumId w:val="17"/>
  </w:num>
  <w:num w:numId="14">
    <w:abstractNumId w:val="5"/>
  </w:num>
  <w:num w:numId="15">
    <w:abstractNumId w:val="18"/>
  </w:num>
  <w:num w:numId="16">
    <w:abstractNumId w:val="4"/>
  </w:num>
  <w:num w:numId="17">
    <w:abstractNumId w:val="2"/>
  </w:num>
  <w:num w:numId="18">
    <w:abstractNumId w:val="14"/>
  </w:num>
  <w:num w:numId="19">
    <w:abstractNumId w:val="23"/>
  </w:num>
  <w:num w:numId="20">
    <w:abstractNumId w:val="7"/>
  </w:num>
  <w:num w:numId="21">
    <w:abstractNumId w:val="13"/>
  </w:num>
  <w:num w:numId="22">
    <w:abstractNumId w:val="6"/>
  </w:num>
  <w:num w:numId="23">
    <w:abstractNumId w:val="3"/>
  </w:num>
  <w:num w:numId="24">
    <w:abstractNumId w:val="30"/>
  </w:num>
  <w:num w:numId="25">
    <w:abstractNumId w:val="9"/>
  </w:num>
  <w:num w:numId="26">
    <w:abstractNumId w:val="21"/>
  </w:num>
  <w:num w:numId="27">
    <w:abstractNumId w:val="15"/>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num>
  <w:num w:numId="30">
    <w:abstractNumId w:val="16"/>
  </w:num>
  <w:num w:numId="31">
    <w:abstractNumId w:val="33"/>
  </w:num>
  <w:num w:numId="32">
    <w:abstractNumId w:val="29"/>
  </w:num>
  <w:num w:numId="33">
    <w:abstractNumId w:val="27"/>
  </w:num>
  <w:num w:numId="34">
    <w:abstractNumId w:val="10"/>
  </w:num>
  <w:num w:numId="35">
    <w:abstractNumId w:val="24"/>
  </w:num>
  <w:num w:numId="36">
    <w:abstractNumId w:val="19"/>
  </w:num>
  <w:num w:numId="37">
    <w:abstractNumId w:val="34"/>
  </w:num>
  <w:num w:numId="38">
    <w:abstractNumId w:val="26"/>
  </w:num>
  <w:num w:numId="3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33793">
      <o:colormenu v:ext="edit" fillcolor="none" strokecolor="re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10E80"/>
    <w:rsid w:val="00006E2A"/>
    <w:rsid w:val="00030F33"/>
    <w:rsid w:val="00036839"/>
    <w:rsid w:val="00052A7F"/>
    <w:rsid w:val="0006691A"/>
    <w:rsid w:val="000704D9"/>
    <w:rsid w:val="000866E5"/>
    <w:rsid w:val="00090F9F"/>
    <w:rsid w:val="000D1F56"/>
    <w:rsid w:val="000D3BBC"/>
    <w:rsid w:val="000F0715"/>
    <w:rsid w:val="000F0DF9"/>
    <w:rsid w:val="000F0E98"/>
    <w:rsid w:val="000F1FB9"/>
    <w:rsid w:val="000F31AE"/>
    <w:rsid w:val="000F7204"/>
    <w:rsid w:val="00105DB1"/>
    <w:rsid w:val="00116B9E"/>
    <w:rsid w:val="001336EA"/>
    <w:rsid w:val="001753D6"/>
    <w:rsid w:val="00177008"/>
    <w:rsid w:val="00181061"/>
    <w:rsid w:val="001830CC"/>
    <w:rsid w:val="0018549D"/>
    <w:rsid w:val="00191B20"/>
    <w:rsid w:val="001B60DF"/>
    <w:rsid w:val="001C6BDD"/>
    <w:rsid w:val="001D4150"/>
    <w:rsid w:val="001D77D5"/>
    <w:rsid w:val="001E5093"/>
    <w:rsid w:val="00234265"/>
    <w:rsid w:val="0024709B"/>
    <w:rsid w:val="00253D1F"/>
    <w:rsid w:val="002770E1"/>
    <w:rsid w:val="0027730F"/>
    <w:rsid w:val="0028601C"/>
    <w:rsid w:val="002B4E0C"/>
    <w:rsid w:val="002B7FBA"/>
    <w:rsid w:val="002C201D"/>
    <w:rsid w:val="002D75B5"/>
    <w:rsid w:val="002D79EB"/>
    <w:rsid w:val="002F48A7"/>
    <w:rsid w:val="0030658A"/>
    <w:rsid w:val="00315EB8"/>
    <w:rsid w:val="00327CD0"/>
    <w:rsid w:val="00341D86"/>
    <w:rsid w:val="003745C9"/>
    <w:rsid w:val="00374A19"/>
    <w:rsid w:val="0037511F"/>
    <w:rsid w:val="0038645A"/>
    <w:rsid w:val="003975AF"/>
    <w:rsid w:val="00397AC0"/>
    <w:rsid w:val="003B532F"/>
    <w:rsid w:val="003C1951"/>
    <w:rsid w:val="003E0CC2"/>
    <w:rsid w:val="003F22B4"/>
    <w:rsid w:val="003F2A1D"/>
    <w:rsid w:val="003F632E"/>
    <w:rsid w:val="00430D92"/>
    <w:rsid w:val="00434592"/>
    <w:rsid w:val="004829FF"/>
    <w:rsid w:val="00486AE3"/>
    <w:rsid w:val="00496628"/>
    <w:rsid w:val="00496FE3"/>
    <w:rsid w:val="004A35A9"/>
    <w:rsid w:val="004D4B3D"/>
    <w:rsid w:val="004F3C30"/>
    <w:rsid w:val="0051404D"/>
    <w:rsid w:val="00521961"/>
    <w:rsid w:val="005416EA"/>
    <w:rsid w:val="00547B9F"/>
    <w:rsid w:val="005520DC"/>
    <w:rsid w:val="00567555"/>
    <w:rsid w:val="00582D30"/>
    <w:rsid w:val="005853E1"/>
    <w:rsid w:val="0059659E"/>
    <w:rsid w:val="00597193"/>
    <w:rsid w:val="005A1558"/>
    <w:rsid w:val="005C4A8B"/>
    <w:rsid w:val="00615B08"/>
    <w:rsid w:val="00636870"/>
    <w:rsid w:val="00640559"/>
    <w:rsid w:val="00646C62"/>
    <w:rsid w:val="00656E6C"/>
    <w:rsid w:val="00690084"/>
    <w:rsid w:val="00697F40"/>
    <w:rsid w:val="006C22DD"/>
    <w:rsid w:val="006D319F"/>
    <w:rsid w:val="006E1240"/>
    <w:rsid w:val="006E2960"/>
    <w:rsid w:val="006E3751"/>
    <w:rsid w:val="006E53F3"/>
    <w:rsid w:val="006F2935"/>
    <w:rsid w:val="006F6FC5"/>
    <w:rsid w:val="00710DF4"/>
    <w:rsid w:val="00711842"/>
    <w:rsid w:val="007201A0"/>
    <w:rsid w:val="00726C8D"/>
    <w:rsid w:val="0073321A"/>
    <w:rsid w:val="00741235"/>
    <w:rsid w:val="00784318"/>
    <w:rsid w:val="00785643"/>
    <w:rsid w:val="0078755D"/>
    <w:rsid w:val="00796A20"/>
    <w:rsid w:val="007A098A"/>
    <w:rsid w:val="007B18BC"/>
    <w:rsid w:val="007C4ACA"/>
    <w:rsid w:val="007C778C"/>
    <w:rsid w:val="007F2195"/>
    <w:rsid w:val="007F45DA"/>
    <w:rsid w:val="008013B8"/>
    <w:rsid w:val="00810E80"/>
    <w:rsid w:val="00825A5B"/>
    <w:rsid w:val="00857960"/>
    <w:rsid w:val="0087458C"/>
    <w:rsid w:val="00885474"/>
    <w:rsid w:val="008948D8"/>
    <w:rsid w:val="00897B20"/>
    <w:rsid w:val="008A1B67"/>
    <w:rsid w:val="008A2DCB"/>
    <w:rsid w:val="008B037F"/>
    <w:rsid w:val="008C1A92"/>
    <w:rsid w:val="008C49A4"/>
    <w:rsid w:val="008E0076"/>
    <w:rsid w:val="008E397B"/>
    <w:rsid w:val="008F1FCD"/>
    <w:rsid w:val="00902165"/>
    <w:rsid w:val="00934808"/>
    <w:rsid w:val="00937CC6"/>
    <w:rsid w:val="0094348A"/>
    <w:rsid w:val="00960385"/>
    <w:rsid w:val="00965A5A"/>
    <w:rsid w:val="009701C5"/>
    <w:rsid w:val="009709E9"/>
    <w:rsid w:val="00973D31"/>
    <w:rsid w:val="00991892"/>
    <w:rsid w:val="009A0624"/>
    <w:rsid w:val="009A3E86"/>
    <w:rsid w:val="009F0A3E"/>
    <w:rsid w:val="00A17DAF"/>
    <w:rsid w:val="00A20DD6"/>
    <w:rsid w:val="00A233DB"/>
    <w:rsid w:val="00A24E9B"/>
    <w:rsid w:val="00A42F4A"/>
    <w:rsid w:val="00A432CB"/>
    <w:rsid w:val="00A53E73"/>
    <w:rsid w:val="00A717D0"/>
    <w:rsid w:val="00A8401D"/>
    <w:rsid w:val="00A85F37"/>
    <w:rsid w:val="00AA0C05"/>
    <w:rsid w:val="00AB3731"/>
    <w:rsid w:val="00AC4411"/>
    <w:rsid w:val="00AD7B8B"/>
    <w:rsid w:val="00AE69FE"/>
    <w:rsid w:val="00B04C7F"/>
    <w:rsid w:val="00B4347B"/>
    <w:rsid w:val="00B44583"/>
    <w:rsid w:val="00B47D53"/>
    <w:rsid w:val="00B521B9"/>
    <w:rsid w:val="00B62823"/>
    <w:rsid w:val="00B64E68"/>
    <w:rsid w:val="00B7156D"/>
    <w:rsid w:val="00B8259D"/>
    <w:rsid w:val="00B83906"/>
    <w:rsid w:val="00B955B6"/>
    <w:rsid w:val="00BA1B66"/>
    <w:rsid w:val="00BA5ADF"/>
    <w:rsid w:val="00BD1152"/>
    <w:rsid w:val="00BD38F6"/>
    <w:rsid w:val="00BD3A5E"/>
    <w:rsid w:val="00BE7216"/>
    <w:rsid w:val="00C12301"/>
    <w:rsid w:val="00C13969"/>
    <w:rsid w:val="00C5481E"/>
    <w:rsid w:val="00C647A7"/>
    <w:rsid w:val="00C67016"/>
    <w:rsid w:val="00C706A3"/>
    <w:rsid w:val="00C858A1"/>
    <w:rsid w:val="00C95A35"/>
    <w:rsid w:val="00CB0491"/>
    <w:rsid w:val="00CB2483"/>
    <w:rsid w:val="00CC2BE9"/>
    <w:rsid w:val="00CC7C3B"/>
    <w:rsid w:val="00CD1FA6"/>
    <w:rsid w:val="00CE363D"/>
    <w:rsid w:val="00CE4861"/>
    <w:rsid w:val="00D00F4D"/>
    <w:rsid w:val="00D01E37"/>
    <w:rsid w:val="00D07547"/>
    <w:rsid w:val="00D1067C"/>
    <w:rsid w:val="00D121EC"/>
    <w:rsid w:val="00D15EF8"/>
    <w:rsid w:val="00D33A77"/>
    <w:rsid w:val="00D471C3"/>
    <w:rsid w:val="00D5537E"/>
    <w:rsid w:val="00D77AF4"/>
    <w:rsid w:val="00D81A88"/>
    <w:rsid w:val="00DA4891"/>
    <w:rsid w:val="00DC6509"/>
    <w:rsid w:val="00DF2667"/>
    <w:rsid w:val="00E01E13"/>
    <w:rsid w:val="00E12CD5"/>
    <w:rsid w:val="00E270E7"/>
    <w:rsid w:val="00E35055"/>
    <w:rsid w:val="00E40E39"/>
    <w:rsid w:val="00E4334D"/>
    <w:rsid w:val="00E47C3E"/>
    <w:rsid w:val="00E84787"/>
    <w:rsid w:val="00E8759A"/>
    <w:rsid w:val="00E951D0"/>
    <w:rsid w:val="00EB3AB6"/>
    <w:rsid w:val="00EC0526"/>
    <w:rsid w:val="00EF78BB"/>
    <w:rsid w:val="00F069DF"/>
    <w:rsid w:val="00F30256"/>
    <w:rsid w:val="00F341C2"/>
    <w:rsid w:val="00F40A4C"/>
    <w:rsid w:val="00F61036"/>
    <w:rsid w:val="00F62ACF"/>
    <w:rsid w:val="00F67371"/>
    <w:rsid w:val="00FB5D5B"/>
    <w:rsid w:val="00FC0AAB"/>
    <w:rsid w:val="00FD0E25"/>
    <w:rsid w:val="00FE06EB"/>
    <w:rsid w:val="00FE23B8"/>
    <w:rsid w:val="00FE6C9D"/>
    <w:rsid w:val="00FF053C"/>
    <w:rsid w:val="00FF09B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33793">
      <o:colormenu v:ext="edit" fillcolor="none" strokecolor="red"/>
    </o:shapedefaults>
    <o:shapelayout v:ext="edit">
      <o:idmap v:ext="edit" data="1"/>
    </o:shapelayout>
  </w:shapeDefaults>
  <w:decimalSymbol w:val="."/>
  <w:listSeparator w:val=","/>
  <w14:docId w14:val="3A3D8444"/>
  <w15:docId w15:val="{3AAD7949-5A84-42DD-88C1-56E2538DA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0E80"/>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B8259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qFormat/>
    <w:rsid w:val="00FE6C9D"/>
    <w:pPr>
      <w:spacing w:before="75" w:after="150"/>
      <w:outlineLvl w:val="1"/>
    </w:pPr>
    <w:rPr>
      <w:b/>
      <w:bCs/>
      <w:sz w:val="26"/>
      <w:szCs w:val="26"/>
      <w:lang w:val="en-CA" w:eastAsia="en-CA"/>
    </w:rPr>
  </w:style>
  <w:style w:type="paragraph" w:styleId="Heading3">
    <w:name w:val="heading 3"/>
    <w:basedOn w:val="Normal"/>
    <w:next w:val="Normal"/>
    <w:link w:val="Heading3Char"/>
    <w:unhideWhenUsed/>
    <w:qFormat/>
    <w:rsid w:val="00B8259D"/>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B8259D"/>
    <w:pPr>
      <w:tabs>
        <w:tab w:val="num" w:pos="1008"/>
      </w:tabs>
      <w:spacing w:before="240" w:after="60"/>
      <w:ind w:left="1008" w:hanging="1008"/>
      <w:outlineLvl w:val="4"/>
    </w:pPr>
    <w:rPr>
      <w:rFonts w:ascii="Calibri" w:hAnsi="Calibri"/>
      <w:b/>
      <w:bCs/>
      <w:i/>
      <w:iCs/>
      <w:sz w:val="26"/>
      <w:szCs w:val="26"/>
      <w:lang w:val="en-CA" w:eastAsia="ja-JP"/>
    </w:rPr>
  </w:style>
  <w:style w:type="paragraph" w:styleId="Heading6">
    <w:name w:val="heading 6"/>
    <w:basedOn w:val="Normal"/>
    <w:next w:val="Normal"/>
    <w:link w:val="Heading6Char"/>
    <w:uiPriority w:val="9"/>
    <w:semiHidden/>
    <w:unhideWhenUsed/>
    <w:qFormat/>
    <w:rsid w:val="00B8259D"/>
    <w:pPr>
      <w:tabs>
        <w:tab w:val="num" w:pos="1152"/>
      </w:tabs>
      <w:spacing w:before="240" w:after="60"/>
      <w:ind w:left="1152" w:hanging="1152"/>
      <w:outlineLvl w:val="5"/>
    </w:pPr>
    <w:rPr>
      <w:rFonts w:ascii="Calibri" w:eastAsia="SimSun" w:hAnsi="Calibri"/>
      <w:bCs/>
      <w:sz w:val="22"/>
      <w:szCs w:val="22"/>
      <w:lang w:val="en-CA" w:eastAsia="ja-JP"/>
    </w:rPr>
  </w:style>
  <w:style w:type="paragraph" w:styleId="Heading7">
    <w:name w:val="heading 7"/>
    <w:basedOn w:val="Normal"/>
    <w:next w:val="Normal"/>
    <w:link w:val="Heading7Char"/>
    <w:uiPriority w:val="9"/>
    <w:semiHidden/>
    <w:unhideWhenUsed/>
    <w:qFormat/>
    <w:rsid w:val="00B8259D"/>
    <w:pPr>
      <w:tabs>
        <w:tab w:val="num" w:pos="1296"/>
      </w:tabs>
      <w:spacing w:before="240" w:after="60"/>
      <w:ind w:left="1296" w:hanging="1296"/>
      <w:outlineLvl w:val="6"/>
    </w:pPr>
    <w:rPr>
      <w:rFonts w:ascii="Calibri" w:eastAsia="SimSun" w:hAnsi="Calibri"/>
      <w:b/>
      <w:lang w:val="en-CA" w:eastAsia="ja-JP"/>
    </w:rPr>
  </w:style>
  <w:style w:type="paragraph" w:styleId="Heading8">
    <w:name w:val="heading 8"/>
    <w:basedOn w:val="Normal"/>
    <w:next w:val="Normal"/>
    <w:link w:val="Heading8Char"/>
    <w:uiPriority w:val="9"/>
    <w:semiHidden/>
    <w:unhideWhenUsed/>
    <w:qFormat/>
    <w:rsid w:val="00B8259D"/>
    <w:pPr>
      <w:tabs>
        <w:tab w:val="num" w:pos="1440"/>
      </w:tabs>
      <w:spacing w:before="240" w:after="60"/>
      <w:ind w:left="1440" w:hanging="1440"/>
      <w:outlineLvl w:val="7"/>
    </w:pPr>
    <w:rPr>
      <w:rFonts w:ascii="Calibri" w:eastAsia="SimSun" w:hAnsi="Calibri"/>
      <w:b/>
      <w:i/>
      <w:iCs/>
      <w:lang w:val="en-CA" w:eastAsia="ja-JP"/>
    </w:rPr>
  </w:style>
  <w:style w:type="paragraph" w:styleId="Heading9">
    <w:name w:val="heading 9"/>
    <w:basedOn w:val="Normal"/>
    <w:next w:val="Normal"/>
    <w:link w:val="Heading9Char"/>
    <w:uiPriority w:val="9"/>
    <w:semiHidden/>
    <w:unhideWhenUsed/>
    <w:qFormat/>
    <w:rsid w:val="00B8259D"/>
    <w:pPr>
      <w:tabs>
        <w:tab w:val="num" w:pos="1584"/>
      </w:tabs>
      <w:spacing w:before="240" w:after="60"/>
      <w:ind w:left="1584" w:hanging="1584"/>
      <w:outlineLvl w:val="8"/>
    </w:pPr>
    <w:rPr>
      <w:rFonts w:ascii="Cambria" w:eastAsia="SimSun" w:hAnsi="Cambria"/>
      <w:b/>
      <w:sz w:val="22"/>
      <w:szCs w:val="22"/>
      <w:lang w:val="en-CA"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link w:val="Style1Char"/>
    <w:qFormat/>
    <w:rsid w:val="00397AC0"/>
    <w:pPr>
      <w:framePr w:wrap="notBeside" w:vAnchor="text" w:hAnchor="page" w:y="1"/>
      <w:autoSpaceDE w:val="0"/>
      <w:autoSpaceDN w:val="0"/>
      <w:adjustRightInd w:val="0"/>
    </w:pPr>
    <w:rPr>
      <w:color w:val="282525"/>
      <w:sz w:val="18"/>
      <w:szCs w:val="18"/>
    </w:rPr>
  </w:style>
  <w:style w:type="paragraph" w:styleId="NormalWeb">
    <w:name w:val="Normal (Web)"/>
    <w:basedOn w:val="Normal"/>
    <w:unhideWhenUsed/>
    <w:rsid w:val="00810E80"/>
    <w:pPr>
      <w:spacing w:before="100" w:beforeAutospacing="1" w:after="100" w:afterAutospacing="1"/>
    </w:pPr>
    <w:rPr>
      <w:lang w:val="en-CA" w:eastAsia="en-CA"/>
    </w:rPr>
  </w:style>
  <w:style w:type="paragraph" w:styleId="ListParagraph">
    <w:name w:val="List Paragraph"/>
    <w:basedOn w:val="Normal"/>
    <w:uiPriority w:val="34"/>
    <w:qFormat/>
    <w:rsid w:val="00810E80"/>
    <w:pPr>
      <w:ind w:left="720"/>
      <w:contextualSpacing/>
    </w:pPr>
  </w:style>
  <w:style w:type="character" w:styleId="Strong">
    <w:name w:val="Strong"/>
    <w:basedOn w:val="DefaultParagraphFont"/>
    <w:qFormat/>
    <w:rsid w:val="00810E80"/>
    <w:rPr>
      <w:b/>
      <w:bCs/>
    </w:rPr>
  </w:style>
  <w:style w:type="character" w:styleId="Hyperlink">
    <w:name w:val="Hyperlink"/>
    <w:basedOn w:val="DefaultParagraphFont"/>
    <w:unhideWhenUsed/>
    <w:rsid w:val="006E53F3"/>
    <w:rPr>
      <w:color w:val="0000FF" w:themeColor="hyperlink"/>
      <w:u w:val="single"/>
    </w:rPr>
  </w:style>
  <w:style w:type="character" w:styleId="FollowedHyperlink">
    <w:name w:val="FollowedHyperlink"/>
    <w:basedOn w:val="DefaultParagraphFont"/>
    <w:uiPriority w:val="99"/>
    <w:semiHidden/>
    <w:unhideWhenUsed/>
    <w:rsid w:val="00711842"/>
    <w:rPr>
      <w:color w:val="800080" w:themeColor="followedHyperlink"/>
      <w:u w:val="single"/>
    </w:rPr>
  </w:style>
  <w:style w:type="paragraph" w:styleId="BalloonText">
    <w:name w:val="Balloon Text"/>
    <w:basedOn w:val="Normal"/>
    <w:link w:val="BalloonTextChar"/>
    <w:semiHidden/>
    <w:unhideWhenUsed/>
    <w:rsid w:val="00711842"/>
    <w:rPr>
      <w:rFonts w:ascii="Tahoma" w:hAnsi="Tahoma" w:cs="Tahoma"/>
      <w:sz w:val="16"/>
      <w:szCs w:val="16"/>
    </w:rPr>
  </w:style>
  <w:style w:type="character" w:customStyle="1" w:styleId="BalloonTextChar">
    <w:name w:val="Balloon Text Char"/>
    <w:basedOn w:val="DefaultParagraphFont"/>
    <w:link w:val="BalloonText"/>
    <w:uiPriority w:val="99"/>
    <w:semiHidden/>
    <w:rsid w:val="00711842"/>
    <w:rPr>
      <w:rFonts w:ascii="Tahoma" w:eastAsia="Times New Roman" w:hAnsi="Tahoma" w:cs="Tahoma"/>
      <w:sz w:val="16"/>
      <w:szCs w:val="16"/>
      <w:lang w:val="en-US"/>
    </w:rPr>
  </w:style>
  <w:style w:type="character" w:customStyle="1" w:styleId="Heading2Char">
    <w:name w:val="Heading 2 Char"/>
    <w:basedOn w:val="DefaultParagraphFont"/>
    <w:link w:val="Heading2"/>
    <w:uiPriority w:val="9"/>
    <w:rsid w:val="00FE6C9D"/>
    <w:rPr>
      <w:rFonts w:ascii="Times New Roman" w:eastAsia="Times New Roman" w:hAnsi="Times New Roman" w:cs="Times New Roman"/>
      <w:b/>
      <w:bCs/>
      <w:sz w:val="26"/>
      <w:szCs w:val="26"/>
      <w:lang w:eastAsia="en-CA"/>
    </w:rPr>
  </w:style>
  <w:style w:type="paragraph" w:styleId="Header">
    <w:name w:val="header"/>
    <w:basedOn w:val="Normal"/>
    <w:link w:val="HeaderChar"/>
    <w:unhideWhenUsed/>
    <w:rsid w:val="003745C9"/>
    <w:pPr>
      <w:tabs>
        <w:tab w:val="center" w:pos="4680"/>
        <w:tab w:val="right" w:pos="9360"/>
      </w:tabs>
    </w:pPr>
  </w:style>
  <w:style w:type="character" w:customStyle="1" w:styleId="HeaderChar">
    <w:name w:val="Header Char"/>
    <w:basedOn w:val="DefaultParagraphFont"/>
    <w:link w:val="Header"/>
    <w:uiPriority w:val="99"/>
    <w:semiHidden/>
    <w:rsid w:val="003745C9"/>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3745C9"/>
    <w:pPr>
      <w:tabs>
        <w:tab w:val="center" w:pos="4680"/>
        <w:tab w:val="right" w:pos="9360"/>
      </w:tabs>
    </w:pPr>
  </w:style>
  <w:style w:type="character" w:customStyle="1" w:styleId="FooterChar">
    <w:name w:val="Footer Char"/>
    <w:basedOn w:val="DefaultParagraphFont"/>
    <w:link w:val="Footer"/>
    <w:uiPriority w:val="99"/>
    <w:rsid w:val="003745C9"/>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B8259D"/>
    <w:rPr>
      <w:rFonts w:asciiTheme="majorHAnsi" w:eastAsiaTheme="majorEastAsia" w:hAnsiTheme="majorHAnsi" w:cstheme="majorBidi"/>
      <w:b/>
      <w:bCs/>
      <w:color w:val="365F91" w:themeColor="accent1" w:themeShade="BF"/>
      <w:sz w:val="28"/>
      <w:szCs w:val="28"/>
      <w:lang w:val="en-US"/>
    </w:rPr>
  </w:style>
  <w:style w:type="character" w:customStyle="1" w:styleId="Heading3Char">
    <w:name w:val="Heading 3 Char"/>
    <w:basedOn w:val="DefaultParagraphFont"/>
    <w:link w:val="Heading3"/>
    <w:uiPriority w:val="9"/>
    <w:semiHidden/>
    <w:rsid w:val="00B8259D"/>
    <w:rPr>
      <w:rFonts w:asciiTheme="majorHAnsi" w:eastAsiaTheme="majorEastAsia" w:hAnsiTheme="majorHAnsi" w:cstheme="majorBidi"/>
      <w:b/>
      <w:bCs/>
      <w:color w:val="4F81BD" w:themeColor="accent1"/>
      <w:sz w:val="24"/>
      <w:szCs w:val="24"/>
      <w:lang w:val="en-US"/>
    </w:rPr>
  </w:style>
  <w:style w:type="character" w:customStyle="1" w:styleId="Heading5Char">
    <w:name w:val="Heading 5 Char"/>
    <w:basedOn w:val="DefaultParagraphFont"/>
    <w:link w:val="Heading5"/>
    <w:uiPriority w:val="9"/>
    <w:semiHidden/>
    <w:rsid w:val="00B8259D"/>
    <w:rPr>
      <w:rFonts w:ascii="Calibri" w:eastAsia="Times New Roman" w:hAnsi="Calibri" w:cs="Times New Roman"/>
      <w:b/>
      <w:bCs/>
      <w:i/>
      <w:iCs/>
      <w:sz w:val="26"/>
      <w:szCs w:val="26"/>
      <w:lang w:eastAsia="ja-JP"/>
    </w:rPr>
  </w:style>
  <w:style w:type="character" w:customStyle="1" w:styleId="Heading6Char">
    <w:name w:val="Heading 6 Char"/>
    <w:basedOn w:val="DefaultParagraphFont"/>
    <w:link w:val="Heading6"/>
    <w:uiPriority w:val="9"/>
    <w:semiHidden/>
    <w:rsid w:val="00B8259D"/>
    <w:rPr>
      <w:rFonts w:ascii="Calibri" w:eastAsia="SimSun" w:hAnsi="Calibri" w:cs="Times New Roman"/>
      <w:bCs/>
      <w:lang w:eastAsia="ja-JP"/>
    </w:rPr>
  </w:style>
  <w:style w:type="character" w:customStyle="1" w:styleId="Heading7Char">
    <w:name w:val="Heading 7 Char"/>
    <w:basedOn w:val="DefaultParagraphFont"/>
    <w:link w:val="Heading7"/>
    <w:uiPriority w:val="9"/>
    <w:semiHidden/>
    <w:rsid w:val="00B8259D"/>
    <w:rPr>
      <w:rFonts w:ascii="Calibri" w:eastAsia="SimSun" w:hAnsi="Calibri" w:cs="Times New Roman"/>
      <w:b/>
      <w:sz w:val="24"/>
      <w:szCs w:val="24"/>
      <w:lang w:eastAsia="ja-JP"/>
    </w:rPr>
  </w:style>
  <w:style w:type="character" w:customStyle="1" w:styleId="Heading8Char">
    <w:name w:val="Heading 8 Char"/>
    <w:basedOn w:val="DefaultParagraphFont"/>
    <w:link w:val="Heading8"/>
    <w:uiPriority w:val="9"/>
    <w:semiHidden/>
    <w:rsid w:val="00B8259D"/>
    <w:rPr>
      <w:rFonts w:ascii="Calibri" w:eastAsia="SimSun" w:hAnsi="Calibri" w:cs="Times New Roman"/>
      <w:b/>
      <w:i/>
      <w:iCs/>
      <w:sz w:val="24"/>
      <w:szCs w:val="24"/>
      <w:lang w:eastAsia="ja-JP"/>
    </w:rPr>
  </w:style>
  <w:style w:type="character" w:customStyle="1" w:styleId="Heading9Char">
    <w:name w:val="Heading 9 Char"/>
    <w:basedOn w:val="DefaultParagraphFont"/>
    <w:link w:val="Heading9"/>
    <w:uiPriority w:val="9"/>
    <w:semiHidden/>
    <w:rsid w:val="00B8259D"/>
    <w:rPr>
      <w:rFonts w:ascii="Cambria" w:eastAsia="SimSun" w:hAnsi="Cambria" w:cs="Times New Roman"/>
      <w:b/>
      <w:lang w:eastAsia="ja-JP"/>
    </w:rPr>
  </w:style>
  <w:style w:type="character" w:styleId="PageNumber">
    <w:name w:val="page number"/>
    <w:basedOn w:val="DefaultParagraphFont"/>
    <w:rsid w:val="00B8259D"/>
  </w:style>
  <w:style w:type="table" w:styleId="TableGrid">
    <w:name w:val="Table Grid"/>
    <w:basedOn w:val="TableNormal"/>
    <w:rsid w:val="00B8259D"/>
    <w:pPr>
      <w:spacing w:after="0" w:line="240" w:lineRule="auto"/>
    </w:pPr>
    <w:rPr>
      <w:rFonts w:ascii="Times New Roman" w:eastAsia="MS Mincho"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B8259D"/>
    <w:pPr>
      <w:spacing w:after="120"/>
      <w:jc w:val="both"/>
    </w:pPr>
    <w:rPr>
      <w:rFonts w:eastAsia="SimSun"/>
      <w:sz w:val="20"/>
      <w:szCs w:val="20"/>
      <w:lang w:val="en-CA" w:eastAsia="zh-CN"/>
    </w:rPr>
  </w:style>
  <w:style w:type="character" w:customStyle="1" w:styleId="FootnoteTextChar">
    <w:name w:val="Footnote Text Char"/>
    <w:basedOn w:val="DefaultParagraphFont"/>
    <w:link w:val="FootnoteText"/>
    <w:semiHidden/>
    <w:rsid w:val="00B8259D"/>
    <w:rPr>
      <w:rFonts w:ascii="Times New Roman" w:eastAsia="SimSun" w:hAnsi="Times New Roman" w:cs="Times New Roman"/>
      <w:sz w:val="20"/>
      <w:szCs w:val="20"/>
      <w:lang w:eastAsia="zh-CN"/>
    </w:rPr>
  </w:style>
  <w:style w:type="character" w:styleId="FootnoteReference">
    <w:name w:val="footnote reference"/>
    <w:basedOn w:val="DefaultParagraphFont"/>
    <w:semiHidden/>
    <w:rsid w:val="00B8259D"/>
    <w:rPr>
      <w:vertAlign w:val="superscript"/>
    </w:rPr>
  </w:style>
  <w:style w:type="character" w:styleId="CommentReference">
    <w:name w:val="annotation reference"/>
    <w:basedOn w:val="DefaultParagraphFont"/>
    <w:semiHidden/>
    <w:rsid w:val="00B8259D"/>
    <w:rPr>
      <w:sz w:val="16"/>
      <w:szCs w:val="16"/>
    </w:rPr>
  </w:style>
  <w:style w:type="paragraph" w:styleId="CommentText">
    <w:name w:val="annotation text"/>
    <w:basedOn w:val="Normal"/>
    <w:link w:val="CommentTextChar"/>
    <w:semiHidden/>
    <w:rsid w:val="00B8259D"/>
    <w:rPr>
      <w:rFonts w:ascii="Arial" w:eastAsia="MS Mincho" w:hAnsi="Arial"/>
      <w:b/>
      <w:sz w:val="20"/>
      <w:szCs w:val="20"/>
      <w:lang w:val="en-CA" w:eastAsia="ja-JP"/>
    </w:rPr>
  </w:style>
  <w:style w:type="character" w:customStyle="1" w:styleId="CommentTextChar">
    <w:name w:val="Comment Text Char"/>
    <w:basedOn w:val="DefaultParagraphFont"/>
    <w:link w:val="CommentText"/>
    <w:semiHidden/>
    <w:rsid w:val="00B8259D"/>
    <w:rPr>
      <w:rFonts w:ascii="Arial" w:eastAsia="MS Mincho" w:hAnsi="Arial" w:cs="Times New Roman"/>
      <w:b/>
      <w:sz w:val="20"/>
      <w:szCs w:val="20"/>
      <w:lang w:eastAsia="ja-JP"/>
    </w:rPr>
  </w:style>
  <w:style w:type="paragraph" w:styleId="CommentSubject">
    <w:name w:val="annotation subject"/>
    <w:basedOn w:val="CommentText"/>
    <w:next w:val="CommentText"/>
    <w:link w:val="CommentSubjectChar"/>
    <w:semiHidden/>
    <w:rsid w:val="00B8259D"/>
    <w:rPr>
      <w:bCs/>
    </w:rPr>
  </w:style>
  <w:style w:type="character" w:customStyle="1" w:styleId="CommentSubjectChar">
    <w:name w:val="Comment Subject Char"/>
    <w:basedOn w:val="CommentTextChar"/>
    <w:link w:val="CommentSubject"/>
    <w:semiHidden/>
    <w:rsid w:val="00B8259D"/>
    <w:rPr>
      <w:rFonts w:ascii="Arial" w:eastAsia="MS Mincho" w:hAnsi="Arial" w:cs="Times New Roman"/>
      <w:b/>
      <w:bCs/>
      <w:sz w:val="20"/>
      <w:szCs w:val="20"/>
      <w:lang w:eastAsia="ja-JP"/>
    </w:rPr>
  </w:style>
  <w:style w:type="paragraph" w:styleId="DocumentMap">
    <w:name w:val="Document Map"/>
    <w:basedOn w:val="Normal"/>
    <w:link w:val="DocumentMapChar"/>
    <w:semiHidden/>
    <w:rsid w:val="00B8259D"/>
    <w:pPr>
      <w:shd w:val="clear" w:color="auto" w:fill="000080"/>
    </w:pPr>
    <w:rPr>
      <w:rFonts w:ascii="Tahoma" w:eastAsia="MS Mincho" w:hAnsi="Tahoma" w:cs="Tahoma"/>
      <w:b/>
      <w:sz w:val="20"/>
      <w:szCs w:val="20"/>
      <w:lang w:val="en-CA" w:eastAsia="ja-JP"/>
    </w:rPr>
  </w:style>
  <w:style w:type="character" w:customStyle="1" w:styleId="DocumentMapChar">
    <w:name w:val="Document Map Char"/>
    <w:basedOn w:val="DefaultParagraphFont"/>
    <w:link w:val="DocumentMap"/>
    <w:semiHidden/>
    <w:rsid w:val="00B8259D"/>
    <w:rPr>
      <w:rFonts w:ascii="Tahoma" w:eastAsia="MS Mincho" w:hAnsi="Tahoma" w:cs="Tahoma"/>
      <w:b/>
      <w:sz w:val="20"/>
      <w:szCs w:val="20"/>
      <w:shd w:val="clear" w:color="auto" w:fill="000080"/>
      <w:lang w:eastAsia="ja-JP"/>
    </w:rPr>
  </w:style>
  <w:style w:type="paragraph" w:customStyle="1" w:styleId="style10">
    <w:name w:val="style1"/>
    <w:basedOn w:val="Normal"/>
    <w:rsid w:val="00B8259D"/>
    <w:pPr>
      <w:spacing w:before="100" w:beforeAutospacing="1" w:after="100" w:afterAutospacing="1"/>
    </w:pPr>
    <w:rPr>
      <w:rFonts w:eastAsia="MS Mincho"/>
      <w:lang w:val="ru-RU" w:eastAsia="ja-JP"/>
    </w:rPr>
  </w:style>
  <w:style w:type="paragraph" w:styleId="Caption">
    <w:name w:val="caption"/>
    <w:basedOn w:val="Normal"/>
    <w:next w:val="Normal"/>
    <w:uiPriority w:val="35"/>
    <w:unhideWhenUsed/>
    <w:qFormat/>
    <w:rsid w:val="00B8259D"/>
    <w:rPr>
      <w:rFonts w:ascii="Arial" w:eastAsia="MS Mincho" w:hAnsi="Arial"/>
      <w:b/>
      <w:bCs/>
      <w:sz w:val="20"/>
      <w:szCs w:val="20"/>
      <w:lang w:val="en-CA" w:eastAsia="ja-JP"/>
    </w:rPr>
  </w:style>
  <w:style w:type="paragraph" w:customStyle="1" w:styleId="ReportBodyText">
    <w:name w:val="Report Body Text"/>
    <w:basedOn w:val="Normal"/>
    <w:link w:val="ReportBodyTextChar1"/>
    <w:autoRedefine/>
    <w:rsid w:val="00B8259D"/>
    <w:pPr>
      <w:widowControl w:val="0"/>
      <w:adjustRightInd w:val="0"/>
      <w:spacing w:before="120" w:after="180" w:line="312" w:lineRule="auto"/>
      <w:ind w:right="-29"/>
      <w:jc w:val="both"/>
      <w:textAlignment w:val="baseline"/>
    </w:pPr>
    <w:rPr>
      <w:rFonts w:ascii="AvantGarde Bk BT" w:eastAsia="MS Mincho" w:hAnsi="AvantGarde Bk BT"/>
      <w:sz w:val="22"/>
      <w:szCs w:val="22"/>
      <w:lang w:val="en-CA" w:eastAsia="ja-JP"/>
    </w:rPr>
  </w:style>
  <w:style w:type="character" w:customStyle="1" w:styleId="ReportBodyTextChar1">
    <w:name w:val="Report Body Text Char1"/>
    <w:basedOn w:val="DefaultParagraphFont"/>
    <w:link w:val="ReportBodyText"/>
    <w:rsid w:val="00B8259D"/>
    <w:rPr>
      <w:rFonts w:ascii="AvantGarde Bk BT" w:eastAsia="MS Mincho" w:hAnsi="AvantGarde Bk BT" w:cs="Times New Roman"/>
      <w:lang w:eastAsia="ja-JP"/>
    </w:rPr>
  </w:style>
  <w:style w:type="paragraph" w:styleId="TOCHeading">
    <w:name w:val="TOC Heading"/>
    <w:basedOn w:val="Heading1"/>
    <w:next w:val="Normal"/>
    <w:uiPriority w:val="39"/>
    <w:unhideWhenUsed/>
    <w:qFormat/>
    <w:rsid w:val="00B8259D"/>
    <w:pPr>
      <w:spacing w:line="276" w:lineRule="auto"/>
      <w:outlineLvl w:val="9"/>
    </w:pPr>
    <w:rPr>
      <w:rFonts w:ascii="Cambria" w:eastAsia="Times New Roman" w:hAnsi="Cambria" w:cs="Times New Roman"/>
      <w:bCs w:val="0"/>
      <w:color w:val="365F91"/>
    </w:rPr>
  </w:style>
  <w:style w:type="paragraph" w:styleId="TOC1">
    <w:name w:val="toc 1"/>
    <w:basedOn w:val="Style2"/>
    <w:next w:val="Normal"/>
    <w:autoRedefine/>
    <w:uiPriority w:val="39"/>
    <w:unhideWhenUsed/>
    <w:rsid w:val="00B8259D"/>
    <w:pPr>
      <w:spacing w:before="240" w:after="120" w:line="240" w:lineRule="auto"/>
    </w:pPr>
    <w:rPr>
      <w:rFonts w:ascii="Calibri" w:hAnsi="Calibri"/>
      <w:b/>
      <w:bCs/>
      <w:iCs/>
      <w:sz w:val="24"/>
      <w:szCs w:val="24"/>
    </w:rPr>
  </w:style>
  <w:style w:type="paragraph" w:styleId="TOC2">
    <w:name w:val="toc 2"/>
    <w:basedOn w:val="Style3"/>
    <w:next w:val="Normal"/>
    <w:autoRedefine/>
    <w:uiPriority w:val="39"/>
    <w:unhideWhenUsed/>
    <w:rsid w:val="00B8259D"/>
    <w:pPr>
      <w:spacing w:before="120" w:after="240" w:line="240" w:lineRule="auto"/>
      <w:ind w:left="562"/>
    </w:pPr>
    <w:rPr>
      <w:rFonts w:ascii="Calibri" w:hAnsi="Calibri"/>
      <w:b w:val="0"/>
      <w:bCs/>
      <w:sz w:val="24"/>
    </w:rPr>
  </w:style>
  <w:style w:type="paragraph" w:styleId="TOC3">
    <w:name w:val="toc 3"/>
    <w:basedOn w:val="Normal"/>
    <w:next w:val="Normal"/>
    <w:autoRedefine/>
    <w:uiPriority w:val="39"/>
    <w:unhideWhenUsed/>
    <w:rsid w:val="00B8259D"/>
    <w:pPr>
      <w:ind w:left="1120"/>
    </w:pPr>
    <w:rPr>
      <w:rFonts w:ascii="Calibri" w:eastAsia="MS Mincho" w:hAnsi="Calibri"/>
      <w:sz w:val="20"/>
      <w:szCs w:val="20"/>
      <w:lang w:val="en-CA" w:eastAsia="ja-JP"/>
    </w:rPr>
  </w:style>
  <w:style w:type="paragraph" w:styleId="TOC4">
    <w:name w:val="toc 4"/>
    <w:basedOn w:val="Normal"/>
    <w:next w:val="Normal"/>
    <w:autoRedefine/>
    <w:uiPriority w:val="39"/>
    <w:unhideWhenUsed/>
    <w:rsid w:val="00B8259D"/>
    <w:pPr>
      <w:ind w:left="1680"/>
    </w:pPr>
    <w:rPr>
      <w:rFonts w:ascii="Calibri" w:eastAsia="MS Mincho" w:hAnsi="Calibri"/>
      <w:sz w:val="20"/>
      <w:szCs w:val="20"/>
      <w:lang w:val="en-CA" w:eastAsia="ja-JP"/>
    </w:rPr>
  </w:style>
  <w:style w:type="paragraph" w:styleId="TOC5">
    <w:name w:val="toc 5"/>
    <w:basedOn w:val="Normal"/>
    <w:next w:val="Normal"/>
    <w:autoRedefine/>
    <w:uiPriority w:val="39"/>
    <w:unhideWhenUsed/>
    <w:rsid w:val="00B8259D"/>
    <w:pPr>
      <w:ind w:left="2240"/>
    </w:pPr>
    <w:rPr>
      <w:rFonts w:ascii="Calibri" w:eastAsia="MS Mincho" w:hAnsi="Calibri"/>
      <w:sz w:val="20"/>
      <w:szCs w:val="20"/>
      <w:lang w:val="en-CA" w:eastAsia="ja-JP"/>
    </w:rPr>
  </w:style>
  <w:style w:type="paragraph" w:styleId="TOC6">
    <w:name w:val="toc 6"/>
    <w:basedOn w:val="Normal"/>
    <w:next w:val="Normal"/>
    <w:autoRedefine/>
    <w:uiPriority w:val="39"/>
    <w:unhideWhenUsed/>
    <w:rsid w:val="00B8259D"/>
    <w:pPr>
      <w:ind w:left="2800"/>
    </w:pPr>
    <w:rPr>
      <w:rFonts w:ascii="Calibri" w:eastAsia="MS Mincho" w:hAnsi="Calibri"/>
      <w:sz w:val="20"/>
      <w:szCs w:val="20"/>
      <w:lang w:val="en-CA" w:eastAsia="ja-JP"/>
    </w:rPr>
  </w:style>
  <w:style w:type="paragraph" w:styleId="TOC7">
    <w:name w:val="toc 7"/>
    <w:basedOn w:val="Normal"/>
    <w:next w:val="Normal"/>
    <w:autoRedefine/>
    <w:uiPriority w:val="39"/>
    <w:unhideWhenUsed/>
    <w:rsid w:val="00B8259D"/>
    <w:pPr>
      <w:ind w:left="3360"/>
    </w:pPr>
    <w:rPr>
      <w:rFonts w:ascii="Calibri" w:eastAsia="MS Mincho" w:hAnsi="Calibri"/>
      <w:sz w:val="20"/>
      <w:szCs w:val="20"/>
      <w:lang w:val="en-CA" w:eastAsia="ja-JP"/>
    </w:rPr>
  </w:style>
  <w:style w:type="paragraph" w:styleId="TOC8">
    <w:name w:val="toc 8"/>
    <w:basedOn w:val="Normal"/>
    <w:next w:val="Normal"/>
    <w:autoRedefine/>
    <w:uiPriority w:val="39"/>
    <w:unhideWhenUsed/>
    <w:rsid w:val="00B8259D"/>
    <w:pPr>
      <w:ind w:left="3920"/>
    </w:pPr>
    <w:rPr>
      <w:rFonts w:ascii="Calibri" w:eastAsia="MS Mincho" w:hAnsi="Calibri"/>
      <w:sz w:val="20"/>
      <w:szCs w:val="20"/>
      <w:lang w:val="en-CA" w:eastAsia="ja-JP"/>
    </w:rPr>
  </w:style>
  <w:style w:type="paragraph" w:styleId="TOC9">
    <w:name w:val="toc 9"/>
    <w:basedOn w:val="Normal"/>
    <w:next w:val="Normal"/>
    <w:autoRedefine/>
    <w:uiPriority w:val="39"/>
    <w:unhideWhenUsed/>
    <w:rsid w:val="00B8259D"/>
    <w:pPr>
      <w:ind w:left="4480"/>
    </w:pPr>
    <w:rPr>
      <w:rFonts w:ascii="Calibri" w:eastAsia="MS Mincho" w:hAnsi="Calibri"/>
      <w:sz w:val="20"/>
      <w:szCs w:val="20"/>
      <w:lang w:val="en-CA" w:eastAsia="ja-JP"/>
    </w:rPr>
  </w:style>
  <w:style w:type="character" w:customStyle="1" w:styleId="Style1Char">
    <w:name w:val="Style1 Char"/>
    <w:basedOn w:val="DefaultParagraphFont"/>
    <w:link w:val="Style1"/>
    <w:rsid w:val="00B8259D"/>
    <w:rPr>
      <w:rFonts w:ascii="Times New Roman" w:eastAsia="Times New Roman" w:hAnsi="Times New Roman" w:cs="Times New Roman"/>
      <w:color w:val="282525"/>
      <w:sz w:val="18"/>
      <w:szCs w:val="18"/>
      <w:lang w:val="en-US"/>
    </w:rPr>
  </w:style>
  <w:style w:type="paragraph" w:customStyle="1" w:styleId="Style2">
    <w:name w:val="Style2"/>
    <w:basedOn w:val="Normal"/>
    <w:link w:val="Style2Char"/>
    <w:qFormat/>
    <w:rsid w:val="00B8259D"/>
    <w:pPr>
      <w:spacing w:line="360" w:lineRule="auto"/>
      <w:jc w:val="both"/>
    </w:pPr>
    <w:rPr>
      <w:rFonts w:ascii="AvantGarde Bk BT" w:eastAsia="MS Mincho" w:hAnsi="AvantGarde Bk BT"/>
      <w:sz w:val="22"/>
      <w:szCs w:val="22"/>
      <w:lang w:val="en-CA" w:eastAsia="ja-JP"/>
    </w:rPr>
  </w:style>
  <w:style w:type="paragraph" w:customStyle="1" w:styleId="Style3">
    <w:name w:val="Style3"/>
    <w:basedOn w:val="Style2"/>
    <w:link w:val="Style3Char"/>
    <w:qFormat/>
    <w:rsid w:val="00B8259D"/>
    <w:rPr>
      <w:b/>
    </w:rPr>
  </w:style>
  <w:style w:type="character" w:customStyle="1" w:styleId="Style2Char">
    <w:name w:val="Style2 Char"/>
    <w:basedOn w:val="DefaultParagraphFont"/>
    <w:link w:val="Style2"/>
    <w:rsid w:val="00B8259D"/>
    <w:rPr>
      <w:rFonts w:ascii="AvantGarde Bk BT" w:eastAsia="MS Mincho" w:hAnsi="AvantGarde Bk BT" w:cs="Times New Roman"/>
      <w:lang w:eastAsia="ja-JP"/>
    </w:rPr>
  </w:style>
  <w:style w:type="paragraph" w:customStyle="1" w:styleId="Style4">
    <w:name w:val="Style4"/>
    <w:basedOn w:val="Normal"/>
    <w:link w:val="Style4Char"/>
    <w:qFormat/>
    <w:rsid w:val="00B8259D"/>
    <w:pPr>
      <w:jc w:val="center"/>
      <w:outlineLvl w:val="0"/>
    </w:pPr>
    <w:rPr>
      <w:rFonts w:ascii="AvantGarde Bk BT" w:eastAsia="SimSun" w:hAnsi="AvantGarde Bk BT" w:cs="Tahoma"/>
      <w:b/>
      <w:sz w:val="32"/>
      <w:szCs w:val="32"/>
      <w:lang w:val="en-CA" w:eastAsia="zh-CN"/>
    </w:rPr>
  </w:style>
  <w:style w:type="character" w:customStyle="1" w:styleId="Style3Char">
    <w:name w:val="Style3 Char"/>
    <w:basedOn w:val="Style2Char"/>
    <w:link w:val="Style3"/>
    <w:rsid w:val="00B8259D"/>
    <w:rPr>
      <w:rFonts w:ascii="AvantGarde Bk BT" w:eastAsia="MS Mincho" w:hAnsi="AvantGarde Bk BT" w:cs="Times New Roman"/>
      <w:b/>
      <w:lang w:eastAsia="ja-JP"/>
    </w:rPr>
  </w:style>
  <w:style w:type="paragraph" w:customStyle="1" w:styleId="TablesFigures">
    <w:name w:val="Tables &amp; Figures"/>
    <w:basedOn w:val="Normal"/>
    <w:link w:val="TablesFiguresChar"/>
    <w:qFormat/>
    <w:rsid w:val="00B8259D"/>
    <w:pPr>
      <w:spacing w:line="360" w:lineRule="auto"/>
      <w:jc w:val="both"/>
    </w:pPr>
    <w:rPr>
      <w:rFonts w:ascii="AvantGarde Bk BT" w:eastAsia="MS Mincho" w:hAnsi="AvantGarde Bk BT"/>
      <w:b/>
      <w:sz w:val="22"/>
      <w:szCs w:val="22"/>
      <w:lang w:val="en-CA" w:eastAsia="ja-JP"/>
    </w:rPr>
  </w:style>
  <w:style w:type="character" w:customStyle="1" w:styleId="Style4Char">
    <w:name w:val="Style4 Char"/>
    <w:basedOn w:val="DefaultParagraphFont"/>
    <w:link w:val="Style4"/>
    <w:rsid w:val="00B8259D"/>
    <w:rPr>
      <w:rFonts w:ascii="AvantGarde Bk BT" w:eastAsia="SimSun" w:hAnsi="AvantGarde Bk BT" w:cs="Tahoma"/>
      <w:b/>
      <w:sz w:val="32"/>
      <w:szCs w:val="32"/>
      <w:lang w:eastAsia="zh-CN"/>
    </w:rPr>
  </w:style>
  <w:style w:type="character" w:customStyle="1" w:styleId="TablesFiguresChar">
    <w:name w:val="Tables &amp; Figures Char"/>
    <w:basedOn w:val="DefaultParagraphFont"/>
    <w:link w:val="TablesFigures"/>
    <w:rsid w:val="00B8259D"/>
    <w:rPr>
      <w:rFonts w:ascii="AvantGarde Bk BT" w:eastAsia="MS Mincho" w:hAnsi="AvantGarde Bk BT" w:cs="Times New Roman"/>
      <w:b/>
      <w:lang w:eastAsia="ja-JP"/>
    </w:rPr>
  </w:style>
  <w:style w:type="paragraph" w:customStyle="1" w:styleId="Style5">
    <w:name w:val="Style5"/>
    <w:basedOn w:val="Normal"/>
    <w:link w:val="Style5Char"/>
    <w:qFormat/>
    <w:rsid w:val="00B8259D"/>
    <w:pPr>
      <w:spacing w:line="360" w:lineRule="auto"/>
      <w:jc w:val="both"/>
    </w:pPr>
    <w:rPr>
      <w:rFonts w:ascii="AvantGarde Bk BT" w:eastAsia="MS Mincho" w:hAnsi="AvantGarde Bk BT"/>
      <w:i/>
      <w:sz w:val="22"/>
      <w:szCs w:val="22"/>
      <w:lang w:val="en-CA" w:eastAsia="ja-JP"/>
    </w:rPr>
  </w:style>
  <w:style w:type="paragraph" w:styleId="TableofFigures">
    <w:name w:val="table of figures"/>
    <w:basedOn w:val="Style5"/>
    <w:next w:val="Normal"/>
    <w:uiPriority w:val="99"/>
    <w:unhideWhenUsed/>
    <w:rsid w:val="00B8259D"/>
    <w:pPr>
      <w:jc w:val="left"/>
    </w:pPr>
    <w:rPr>
      <w:rFonts w:ascii="Calibri" w:hAnsi="Calibri"/>
      <w:i w:val="0"/>
      <w:sz w:val="24"/>
    </w:rPr>
  </w:style>
  <w:style w:type="numbering" w:customStyle="1" w:styleId="Style6">
    <w:name w:val="Style6"/>
    <w:rsid w:val="00B8259D"/>
    <w:pPr>
      <w:numPr>
        <w:numId w:val="32"/>
      </w:numPr>
    </w:pPr>
  </w:style>
  <w:style w:type="character" w:customStyle="1" w:styleId="Style5Char">
    <w:name w:val="Style5 Char"/>
    <w:basedOn w:val="DefaultParagraphFont"/>
    <w:link w:val="Style5"/>
    <w:rsid w:val="00B8259D"/>
    <w:rPr>
      <w:rFonts w:ascii="AvantGarde Bk BT" w:eastAsia="MS Mincho" w:hAnsi="AvantGarde Bk BT" w:cs="Times New Roman"/>
      <w:i/>
      <w:lang w:eastAsia="ja-JP"/>
    </w:rPr>
  </w:style>
  <w:style w:type="paragraph" w:styleId="Bibliography">
    <w:name w:val="Bibliography"/>
    <w:basedOn w:val="Normal"/>
    <w:next w:val="Normal"/>
    <w:uiPriority w:val="37"/>
    <w:unhideWhenUsed/>
    <w:rsid w:val="00B8259D"/>
    <w:rPr>
      <w:rFonts w:ascii="Arial" w:eastAsia="MS Mincho" w:hAnsi="Arial"/>
      <w:b/>
      <w:sz w:val="56"/>
      <w:szCs w:val="56"/>
      <w:lang w:val="en-CA"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66715">
      <w:bodyDiv w:val="1"/>
      <w:marLeft w:val="0"/>
      <w:marRight w:val="0"/>
      <w:marTop w:val="0"/>
      <w:marBottom w:val="0"/>
      <w:divBdr>
        <w:top w:val="none" w:sz="0" w:space="0" w:color="auto"/>
        <w:left w:val="none" w:sz="0" w:space="0" w:color="auto"/>
        <w:bottom w:val="none" w:sz="0" w:space="0" w:color="auto"/>
        <w:right w:val="none" w:sz="0" w:space="0" w:color="auto"/>
      </w:divBdr>
      <w:divsChild>
        <w:div w:id="1702823763">
          <w:marLeft w:val="0"/>
          <w:marRight w:val="0"/>
          <w:marTop w:val="100"/>
          <w:marBottom w:val="100"/>
          <w:divBdr>
            <w:top w:val="single" w:sz="6" w:space="8" w:color="CCCCCC"/>
            <w:left w:val="single" w:sz="6" w:space="8" w:color="CCCCCC"/>
            <w:bottom w:val="single" w:sz="6" w:space="8" w:color="CCCCCC"/>
            <w:right w:val="single" w:sz="6" w:space="8" w:color="CCCCCC"/>
          </w:divBdr>
          <w:divsChild>
            <w:div w:id="1487092426">
              <w:marLeft w:val="0"/>
              <w:marRight w:val="0"/>
              <w:marTop w:val="0"/>
              <w:marBottom w:val="0"/>
              <w:divBdr>
                <w:top w:val="none" w:sz="0" w:space="0" w:color="auto"/>
                <w:left w:val="none" w:sz="0" w:space="0" w:color="auto"/>
                <w:bottom w:val="none" w:sz="0" w:space="0" w:color="auto"/>
                <w:right w:val="none" w:sz="0" w:space="0" w:color="auto"/>
              </w:divBdr>
              <w:divsChild>
                <w:div w:id="3867929">
                  <w:marLeft w:val="0"/>
                  <w:marRight w:val="0"/>
                  <w:marTop w:val="0"/>
                  <w:marBottom w:val="0"/>
                  <w:divBdr>
                    <w:top w:val="none" w:sz="0" w:space="0" w:color="auto"/>
                    <w:left w:val="none" w:sz="0" w:space="0" w:color="auto"/>
                    <w:bottom w:val="none" w:sz="0" w:space="0" w:color="auto"/>
                    <w:right w:val="none" w:sz="0" w:space="0" w:color="auto"/>
                  </w:divBdr>
                </w:div>
                <w:div w:id="57084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629660">
      <w:bodyDiv w:val="1"/>
      <w:marLeft w:val="0"/>
      <w:marRight w:val="0"/>
      <w:marTop w:val="0"/>
      <w:marBottom w:val="0"/>
      <w:divBdr>
        <w:top w:val="none" w:sz="0" w:space="0" w:color="auto"/>
        <w:left w:val="none" w:sz="0" w:space="0" w:color="auto"/>
        <w:bottom w:val="none" w:sz="0" w:space="0" w:color="auto"/>
        <w:right w:val="none" w:sz="0" w:space="0" w:color="auto"/>
      </w:divBdr>
    </w:div>
    <w:div w:id="578440274">
      <w:bodyDiv w:val="1"/>
      <w:marLeft w:val="0"/>
      <w:marRight w:val="0"/>
      <w:marTop w:val="0"/>
      <w:marBottom w:val="0"/>
      <w:divBdr>
        <w:top w:val="none" w:sz="0" w:space="0" w:color="auto"/>
        <w:left w:val="none" w:sz="0" w:space="0" w:color="auto"/>
        <w:bottom w:val="none" w:sz="0" w:space="0" w:color="auto"/>
        <w:right w:val="none" w:sz="0" w:space="0" w:color="auto"/>
      </w:divBdr>
      <w:divsChild>
        <w:div w:id="1355692020">
          <w:marLeft w:val="0"/>
          <w:marRight w:val="0"/>
          <w:marTop w:val="0"/>
          <w:marBottom w:val="0"/>
          <w:divBdr>
            <w:top w:val="none" w:sz="0" w:space="0" w:color="auto"/>
            <w:left w:val="none" w:sz="0" w:space="0" w:color="auto"/>
            <w:bottom w:val="none" w:sz="0" w:space="0" w:color="auto"/>
            <w:right w:val="none" w:sz="0" w:space="0" w:color="auto"/>
          </w:divBdr>
          <w:divsChild>
            <w:div w:id="779646079">
              <w:marLeft w:val="0"/>
              <w:marRight w:val="0"/>
              <w:marTop w:val="0"/>
              <w:marBottom w:val="0"/>
              <w:divBdr>
                <w:top w:val="none" w:sz="0" w:space="0" w:color="auto"/>
                <w:left w:val="none" w:sz="0" w:space="0" w:color="auto"/>
                <w:bottom w:val="none" w:sz="0" w:space="0" w:color="auto"/>
                <w:right w:val="none" w:sz="0" w:space="0" w:color="auto"/>
              </w:divBdr>
              <w:divsChild>
                <w:div w:id="1890921249">
                  <w:marLeft w:val="0"/>
                  <w:marRight w:val="0"/>
                  <w:marTop w:val="0"/>
                  <w:marBottom w:val="0"/>
                  <w:divBdr>
                    <w:top w:val="none" w:sz="0" w:space="0" w:color="auto"/>
                    <w:left w:val="none" w:sz="0" w:space="0" w:color="auto"/>
                    <w:bottom w:val="none" w:sz="0" w:space="0" w:color="auto"/>
                    <w:right w:val="none" w:sz="0" w:space="0" w:color="auto"/>
                  </w:divBdr>
                  <w:divsChild>
                    <w:div w:id="1284071347">
                      <w:marLeft w:val="2250"/>
                      <w:marRight w:val="0"/>
                      <w:marTop w:val="0"/>
                      <w:marBottom w:val="0"/>
                      <w:divBdr>
                        <w:top w:val="none" w:sz="0" w:space="0" w:color="auto"/>
                        <w:left w:val="none" w:sz="0" w:space="0" w:color="auto"/>
                        <w:bottom w:val="none" w:sz="0" w:space="0" w:color="auto"/>
                        <w:right w:val="none" w:sz="0" w:space="0" w:color="auto"/>
                      </w:divBdr>
                      <w:divsChild>
                        <w:div w:id="1622882046">
                          <w:marLeft w:val="0"/>
                          <w:marRight w:val="0"/>
                          <w:marTop w:val="0"/>
                          <w:marBottom w:val="0"/>
                          <w:divBdr>
                            <w:top w:val="none" w:sz="0" w:space="0" w:color="auto"/>
                            <w:left w:val="none" w:sz="0" w:space="0" w:color="auto"/>
                            <w:bottom w:val="none" w:sz="0" w:space="0" w:color="auto"/>
                            <w:right w:val="none" w:sz="0" w:space="0" w:color="auto"/>
                          </w:divBdr>
                          <w:divsChild>
                            <w:div w:id="1018848686">
                              <w:marLeft w:val="0"/>
                              <w:marRight w:val="0"/>
                              <w:marTop w:val="0"/>
                              <w:marBottom w:val="0"/>
                              <w:divBdr>
                                <w:top w:val="none" w:sz="0" w:space="0" w:color="auto"/>
                                <w:left w:val="none" w:sz="0" w:space="0" w:color="auto"/>
                                <w:bottom w:val="none" w:sz="0" w:space="0" w:color="auto"/>
                                <w:right w:val="none" w:sz="0" w:space="0" w:color="auto"/>
                              </w:divBdr>
                              <w:divsChild>
                                <w:div w:id="1780753912">
                                  <w:marLeft w:val="0"/>
                                  <w:marRight w:val="0"/>
                                  <w:marTop w:val="0"/>
                                  <w:marBottom w:val="150"/>
                                  <w:divBdr>
                                    <w:top w:val="single" w:sz="6" w:space="8" w:color="336799"/>
                                    <w:left w:val="single" w:sz="6" w:space="3" w:color="336799"/>
                                    <w:bottom w:val="single" w:sz="6" w:space="4" w:color="336799"/>
                                    <w:right w:val="single" w:sz="6" w:space="3" w:color="336799"/>
                                  </w:divBdr>
                                  <w:divsChild>
                                    <w:div w:id="173632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2337046">
      <w:bodyDiv w:val="1"/>
      <w:marLeft w:val="0"/>
      <w:marRight w:val="0"/>
      <w:marTop w:val="0"/>
      <w:marBottom w:val="0"/>
      <w:divBdr>
        <w:top w:val="none" w:sz="0" w:space="0" w:color="auto"/>
        <w:left w:val="none" w:sz="0" w:space="0" w:color="auto"/>
        <w:bottom w:val="none" w:sz="0" w:space="0" w:color="auto"/>
        <w:right w:val="none" w:sz="0" w:space="0" w:color="auto"/>
      </w:divBdr>
    </w:div>
    <w:div w:id="1137262327">
      <w:bodyDiv w:val="1"/>
      <w:marLeft w:val="0"/>
      <w:marRight w:val="0"/>
      <w:marTop w:val="0"/>
      <w:marBottom w:val="0"/>
      <w:divBdr>
        <w:top w:val="none" w:sz="0" w:space="0" w:color="auto"/>
        <w:left w:val="none" w:sz="0" w:space="0" w:color="auto"/>
        <w:bottom w:val="none" w:sz="0" w:space="0" w:color="auto"/>
        <w:right w:val="none" w:sz="0" w:space="0" w:color="auto"/>
      </w:divBdr>
      <w:divsChild>
        <w:div w:id="1433665951">
          <w:marLeft w:val="0"/>
          <w:marRight w:val="0"/>
          <w:marTop w:val="150"/>
          <w:marBottom w:val="150"/>
          <w:divBdr>
            <w:top w:val="single" w:sz="6" w:space="0" w:color="003300"/>
            <w:left w:val="single" w:sz="6" w:space="0" w:color="003300"/>
            <w:bottom w:val="single" w:sz="6" w:space="0" w:color="003300"/>
            <w:right w:val="single" w:sz="6" w:space="0" w:color="003300"/>
          </w:divBdr>
          <w:divsChild>
            <w:div w:id="1398816321">
              <w:marLeft w:val="0"/>
              <w:marRight w:val="0"/>
              <w:marTop w:val="150"/>
              <w:marBottom w:val="150"/>
              <w:divBdr>
                <w:top w:val="none" w:sz="0" w:space="0" w:color="auto"/>
                <w:left w:val="none" w:sz="0" w:space="0" w:color="auto"/>
                <w:bottom w:val="none" w:sz="0" w:space="0" w:color="auto"/>
                <w:right w:val="none" w:sz="0" w:space="0" w:color="auto"/>
              </w:divBdr>
              <w:divsChild>
                <w:div w:id="1278220243">
                  <w:marLeft w:val="0"/>
                  <w:marRight w:val="0"/>
                  <w:marTop w:val="0"/>
                  <w:marBottom w:val="0"/>
                  <w:divBdr>
                    <w:top w:val="none" w:sz="0" w:space="0" w:color="auto"/>
                    <w:left w:val="none" w:sz="0" w:space="0" w:color="auto"/>
                    <w:bottom w:val="none" w:sz="0" w:space="0" w:color="auto"/>
                    <w:right w:val="none" w:sz="0" w:space="0" w:color="auto"/>
                  </w:divBdr>
                </w:div>
                <w:div w:id="785124926">
                  <w:marLeft w:val="0"/>
                  <w:marRight w:val="0"/>
                  <w:marTop w:val="0"/>
                  <w:marBottom w:val="0"/>
                  <w:divBdr>
                    <w:top w:val="none" w:sz="0" w:space="0" w:color="auto"/>
                    <w:left w:val="none" w:sz="0" w:space="0" w:color="auto"/>
                    <w:bottom w:val="none" w:sz="0" w:space="0" w:color="auto"/>
                    <w:right w:val="none" w:sz="0" w:space="0" w:color="auto"/>
                  </w:divBdr>
                  <w:divsChild>
                    <w:div w:id="796483608">
                      <w:marLeft w:val="0"/>
                      <w:marRight w:val="0"/>
                      <w:marTop w:val="0"/>
                      <w:marBottom w:val="0"/>
                      <w:divBdr>
                        <w:top w:val="none" w:sz="0" w:space="0" w:color="auto"/>
                        <w:left w:val="none" w:sz="0" w:space="0" w:color="auto"/>
                        <w:bottom w:val="none" w:sz="0" w:space="0" w:color="auto"/>
                        <w:right w:val="none" w:sz="0" w:space="0" w:color="auto"/>
                      </w:divBdr>
                      <w:divsChild>
                        <w:div w:id="1957445889">
                          <w:marLeft w:val="0"/>
                          <w:marRight w:val="0"/>
                          <w:marTop w:val="0"/>
                          <w:marBottom w:val="0"/>
                          <w:divBdr>
                            <w:top w:val="none" w:sz="0" w:space="0" w:color="auto"/>
                            <w:left w:val="none" w:sz="0" w:space="0" w:color="auto"/>
                            <w:bottom w:val="none" w:sz="0" w:space="0" w:color="auto"/>
                            <w:right w:val="none" w:sz="0" w:space="0" w:color="auto"/>
                          </w:divBdr>
                          <w:divsChild>
                            <w:div w:id="1763598980">
                              <w:marLeft w:val="0"/>
                              <w:marRight w:val="0"/>
                              <w:marTop w:val="0"/>
                              <w:marBottom w:val="0"/>
                              <w:divBdr>
                                <w:top w:val="none" w:sz="0" w:space="0" w:color="auto"/>
                                <w:left w:val="none" w:sz="0" w:space="0" w:color="auto"/>
                                <w:bottom w:val="none" w:sz="0" w:space="0" w:color="auto"/>
                                <w:right w:val="none" w:sz="0" w:space="0" w:color="auto"/>
                              </w:divBdr>
                              <w:divsChild>
                                <w:div w:id="293415084">
                                  <w:marLeft w:val="0"/>
                                  <w:marRight w:val="0"/>
                                  <w:marTop w:val="0"/>
                                  <w:marBottom w:val="0"/>
                                  <w:divBdr>
                                    <w:top w:val="none" w:sz="0" w:space="0" w:color="auto"/>
                                    <w:left w:val="none" w:sz="0" w:space="0" w:color="auto"/>
                                    <w:bottom w:val="none" w:sz="0" w:space="0" w:color="auto"/>
                                    <w:right w:val="none" w:sz="0" w:space="0" w:color="auto"/>
                                  </w:divBdr>
                                  <w:divsChild>
                                    <w:div w:id="253823417">
                                      <w:marLeft w:val="0"/>
                                      <w:marRight w:val="0"/>
                                      <w:marTop w:val="0"/>
                                      <w:marBottom w:val="0"/>
                                      <w:divBdr>
                                        <w:top w:val="none" w:sz="0" w:space="0" w:color="auto"/>
                                        <w:left w:val="none" w:sz="0" w:space="0" w:color="auto"/>
                                        <w:bottom w:val="none" w:sz="0" w:space="0" w:color="auto"/>
                                        <w:right w:val="none" w:sz="0" w:space="0" w:color="auto"/>
                                      </w:divBdr>
                                    </w:div>
                                  </w:divsChild>
                                </w:div>
                                <w:div w:id="579869387">
                                  <w:marLeft w:val="0"/>
                                  <w:marRight w:val="0"/>
                                  <w:marTop w:val="0"/>
                                  <w:marBottom w:val="0"/>
                                  <w:divBdr>
                                    <w:top w:val="none" w:sz="0" w:space="0" w:color="auto"/>
                                    <w:left w:val="none" w:sz="0" w:space="0" w:color="auto"/>
                                    <w:bottom w:val="none" w:sz="0" w:space="0" w:color="auto"/>
                                    <w:right w:val="none" w:sz="0" w:space="0" w:color="auto"/>
                                  </w:divBdr>
                                  <w:divsChild>
                                    <w:div w:id="133191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0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518834">
                  <w:marLeft w:val="0"/>
                  <w:marRight w:val="0"/>
                  <w:marTop w:val="0"/>
                  <w:marBottom w:val="0"/>
                  <w:divBdr>
                    <w:top w:val="none" w:sz="0" w:space="0" w:color="auto"/>
                    <w:left w:val="none" w:sz="0" w:space="0" w:color="auto"/>
                    <w:bottom w:val="none" w:sz="0" w:space="0" w:color="auto"/>
                    <w:right w:val="none" w:sz="0" w:space="0" w:color="auto"/>
                  </w:divBdr>
                </w:div>
                <w:div w:id="326905367">
                  <w:marLeft w:val="0"/>
                  <w:marRight w:val="0"/>
                  <w:marTop w:val="0"/>
                  <w:marBottom w:val="0"/>
                  <w:divBdr>
                    <w:top w:val="none" w:sz="0" w:space="0" w:color="auto"/>
                    <w:left w:val="none" w:sz="0" w:space="0" w:color="auto"/>
                    <w:bottom w:val="none" w:sz="0" w:space="0" w:color="auto"/>
                    <w:right w:val="none" w:sz="0" w:space="0" w:color="auto"/>
                  </w:divBdr>
                </w:div>
                <w:div w:id="1352534708">
                  <w:marLeft w:val="0"/>
                  <w:marRight w:val="0"/>
                  <w:marTop w:val="0"/>
                  <w:marBottom w:val="0"/>
                  <w:divBdr>
                    <w:top w:val="none" w:sz="0" w:space="0" w:color="auto"/>
                    <w:left w:val="none" w:sz="0" w:space="0" w:color="auto"/>
                    <w:bottom w:val="none" w:sz="0" w:space="0" w:color="auto"/>
                    <w:right w:val="none" w:sz="0" w:space="0" w:color="auto"/>
                  </w:divBdr>
                </w:div>
                <w:div w:id="1676570570">
                  <w:marLeft w:val="0"/>
                  <w:marRight w:val="0"/>
                  <w:marTop w:val="0"/>
                  <w:marBottom w:val="225"/>
                  <w:divBdr>
                    <w:top w:val="none" w:sz="0" w:space="0" w:color="auto"/>
                    <w:left w:val="none" w:sz="0" w:space="0" w:color="auto"/>
                    <w:bottom w:val="none" w:sz="0" w:space="0" w:color="auto"/>
                    <w:right w:val="none" w:sz="0" w:space="0" w:color="auto"/>
                  </w:divBdr>
                  <w:divsChild>
                    <w:div w:id="548230926">
                      <w:marLeft w:val="0"/>
                      <w:marRight w:val="0"/>
                      <w:marTop w:val="0"/>
                      <w:marBottom w:val="0"/>
                      <w:divBdr>
                        <w:top w:val="none" w:sz="0" w:space="0" w:color="auto"/>
                        <w:left w:val="none" w:sz="0" w:space="0" w:color="auto"/>
                        <w:bottom w:val="none" w:sz="0" w:space="0" w:color="auto"/>
                        <w:right w:val="none" w:sz="0" w:space="0" w:color="auto"/>
                      </w:divBdr>
                      <w:divsChild>
                        <w:div w:id="1200630634">
                          <w:marLeft w:val="0"/>
                          <w:marRight w:val="0"/>
                          <w:marTop w:val="0"/>
                          <w:marBottom w:val="0"/>
                          <w:divBdr>
                            <w:top w:val="none" w:sz="0" w:space="0" w:color="auto"/>
                            <w:left w:val="none" w:sz="0" w:space="0" w:color="auto"/>
                            <w:bottom w:val="none" w:sz="0" w:space="0" w:color="auto"/>
                            <w:right w:val="none" w:sz="0" w:space="0" w:color="auto"/>
                          </w:divBdr>
                          <w:divsChild>
                            <w:div w:id="86779557">
                              <w:marLeft w:val="0"/>
                              <w:marRight w:val="0"/>
                              <w:marTop w:val="150"/>
                              <w:marBottom w:val="0"/>
                              <w:divBdr>
                                <w:top w:val="single" w:sz="6" w:space="11" w:color="FF9900"/>
                                <w:left w:val="single" w:sz="6" w:space="0" w:color="FF9900"/>
                                <w:bottom w:val="single" w:sz="6" w:space="11" w:color="FF9900"/>
                                <w:right w:val="single" w:sz="6" w:space="0" w:color="FF9900"/>
                              </w:divBdr>
                              <w:divsChild>
                                <w:div w:id="1754011056">
                                  <w:marLeft w:val="0"/>
                                  <w:marRight w:val="0"/>
                                  <w:marTop w:val="120"/>
                                  <w:marBottom w:val="0"/>
                                  <w:divBdr>
                                    <w:top w:val="none" w:sz="0" w:space="0" w:color="auto"/>
                                    <w:left w:val="none" w:sz="0" w:space="0" w:color="auto"/>
                                    <w:bottom w:val="none" w:sz="0" w:space="0" w:color="auto"/>
                                    <w:right w:val="none" w:sz="0" w:space="0" w:color="auto"/>
                                  </w:divBdr>
                                </w:div>
                              </w:divsChild>
                            </w:div>
                            <w:div w:id="210896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6166743">
      <w:bodyDiv w:val="1"/>
      <w:marLeft w:val="0"/>
      <w:marRight w:val="0"/>
      <w:marTop w:val="0"/>
      <w:marBottom w:val="0"/>
      <w:divBdr>
        <w:top w:val="none" w:sz="0" w:space="0" w:color="auto"/>
        <w:left w:val="none" w:sz="0" w:space="0" w:color="auto"/>
        <w:bottom w:val="none" w:sz="0" w:space="0" w:color="auto"/>
        <w:right w:val="none" w:sz="0" w:space="0" w:color="auto"/>
      </w:divBdr>
    </w:div>
    <w:div w:id="1279263073">
      <w:bodyDiv w:val="1"/>
      <w:marLeft w:val="0"/>
      <w:marRight w:val="0"/>
      <w:marTop w:val="0"/>
      <w:marBottom w:val="0"/>
      <w:divBdr>
        <w:top w:val="none" w:sz="0" w:space="0" w:color="auto"/>
        <w:left w:val="none" w:sz="0" w:space="0" w:color="auto"/>
        <w:bottom w:val="none" w:sz="0" w:space="0" w:color="auto"/>
        <w:right w:val="none" w:sz="0" w:space="0" w:color="auto"/>
      </w:divBdr>
    </w:div>
    <w:div w:id="1349873015">
      <w:bodyDiv w:val="1"/>
      <w:marLeft w:val="0"/>
      <w:marRight w:val="0"/>
      <w:marTop w:val="0"/>
      <w:marBottom w:val="0"/>
      <w:divBdr>
        <w:top w:val="none" w:sz="0" w:space="0" w:color="auto"/>
        <w:left w:val="none" w:sz="0" w:space="0" w:color="auto"/>
        <w:bottom w:val="none" w:sz="0" w:space="0" w:color="auto"/>
        <w:right w:val="none" w:sz="0" w:space="0" w:color="auto"/>
      </w:divBdr>
      <w:divsChild>
        <w:div w:id="247662981">
          <w:marLeft w:val="0"/>
          <w:marRight w:val="0"/>
          <w:marTop w:val="100"/>
          <w:marBottom w:val="100"/>
          <w:divBdr>
            <w:top w:val="single" w:sz="6" w:space="8" w:color="CCCCCC"/>
            <w:left w:val="single" w:sz="6" w:space="8" w:color="CCCCCC"/>
            <w:bottom w:val="single" w:sz="6" w:space="8" w:color="CCCCCC"/>
            <w:right w:val="single" w:sz="6" w:space="8" w:color="CCCCCC"/>
          </w:divBdr>
          <w:divsChild>
            <w:div w:id="924536634">
              <w:marLeft w:val="0"/>
              <w:marRight w:val="0"/>
              <w:marTop w:val="0"/>
              <w:marBottom w:val="0"/>
              <w:divBdr>
                <w:top w:val="none" w:sz="0" w:space="0" w:color="auto"/>
                <w:left w:val="none" w:sz="0" w:space="0" w:color="auto"/>
                <w:bottom w:val="none" w:sz="0" w:space="0" w:color="auto"/>
                <w:right w:val="none" w:sz="0" w:space="0" w:color="auto"/>
              </w:divBdr>
              <w:divsChild>
                <w:div w:id="111930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809056">
      <w:bodyDiv w:val="1"/>
      <w:marLeft w:val="0"/>
      <w:marRight w:val="0"/>
      <w:marTop w:val="0"/>
      <w:marBottom w:val="0"/>
      <w:divBdr>
        <w:top w:val="none" w:sz="0" w:space="0" w:color="auto"/>
        <w:left w:val="none" w:sz="0" w:space="0" w:color="auto"/>
        <w:bottom w:val="none" w:sz="0" w:space="0" w:color="auto"/>
        <w:right w:val="none" w:sz="0" w:space="0" w:color="auto"/>
      </w:divBdr>
    </w:div>
    <w:div w:id="1379742576">
      <w:bodyDiv w:val="1"/>
      <w:marLeft w:val="0"/>
      <w:marRight w:val="0"/>
      <w:marTop w:val="0"/>
      <w:marBottom w:val="0"/>
      <w:divBdr>
        <w:top w:val="none" w:sz="0" w:space="0" w:color="auto"/>
        <w:left w:val="none" w:sz="0" w:space="0" w:color="auto"/>
        <w:bottom w:val="none" w:sz="0" w:space="0" w:color="auto"/>
        <w:right w:val="none" w:sz="0" w:space="0" w:color="auto"/>
      </w:divBdr>
      <w:divsChild>
        <w:div w:id="1789081045">
          <w:marLeft w:val="0"/>
          <w:marRight w:val="0"/>
          <w:marTop w:val="150"/>
          <w:marBottom w:val="150"/>
          <w:divBdr>
            <w:top w:val="single" w:sz="6" w:space="0" w:color="003300"/>
            <w:left w:val="single" w:sz="6" w:space="0" w:color="003300"/>
            <w:bottom w:val="single" w:sz="6" w:space="0" w:color="003300"/>
            <w:right w:val="single" w:sz="6" w:space="0" w:color="003300"/>
          </w:divBdr>
          <w:divsChild>
            <w:div w:id="947001962">
              <w:marLeft w:val="0"/>
              <w:marRight w:val="0"/>
              <w:marTop w:val="150"/>
              <w:marBottom w:val="150"/>
              <w:divBdr>
                <w:top w:val="none" w:sz="0" w:space="0" w:color="auto"/>
                <w:left w:val="none" w:sz="0" w:space="0" w:color="auto"/>
                <w:bottom w:val="none" w:sz="0" w:space="0" w:color="auto"/>
                <w:right w:val="none" w:sz="0" w:space="0" w:color="auto"/>
              </w:divBdr>
              <w:divsChild>
                <w:div w:id="695041278">
                  <w:marLeft w:val="0"/>
                  <w:marRight w:val="0"/>
                  <w:marTop w:val="0"/>
                  <w:marBottom w:val="0"/>
                  <w:divBdr>
                    <w:top w:val="none" w:sz="0" w:space="0" w:color="auto"/>
                    <w:left w:val="none" w:sz="0" w:space="0" w:color="auto"/>
                    <w:bottom w:val="none" w:sz="0" w:space="0" w:color="auto"/>
                    <w:right w:val="none" w:sz="0" w:space="0" w:color="auto"/>
                  </w:divBdr>
                </w:div>
                <w:div w:id="445077525">
                  <w:marLeft w:val="0"/>
                  <w:marRight w:val="0"/>
                  <w:marTop w:val="0"/>
                  <w:marBottom w:val="0"/>
                  <w:divBdr>
                    <w:top w:val="none" w:sz="0" w:space="0" w:color="auto"/>
                    <w:left w:val="none" w:sz="0" w:space="0" w:color="auto"/>
                    <w:bottom w:val="none" w:sz="0" w:space="0" w:color="auto"/>
                    <w:right w:val="none" w:sz="0" w:space="0" w:color="auto"/>
                  </w:divBdr>
                  <w:divsChild>
                    <w:div w:id="1268662597">
                      <w:marLeft w:val="0"/>
                      <w:marRight w:val="0"/>
                      <w:marTop w:val="0"/>
                      <w:marBottom w:val="0"/>
                      <w:divBdr>
                        <w:top w:val="none" w:sz="0" w:space="0" w:color="auto"/>
                        <w:left w:val="none" w:sz="0" w:space="0" w:color="auto"/>
                        <w:bottom w:val="none" w:sz="0" w:space="0" w:color="auto"/>
                        <w:right w:val="none" w:sz="0" w:space="0" w:color="auto"/>
                      </w:divBdr>
                      <w:divsChild>
                        <w:div w:id="248658400">
                          <w:marLeft w:val="0"/>
                          <w:marRight w:val="0"/>
                          <w:marTop w:val="0"/>
                          <w:marBottom w:val="0"/>
                          <w:divBdr>
                            <w:top w:val="none" w:sz="0" w:space="0" w:color="auto"/>
                            <w:left w:val="none" w:sz="0" w:space="0" w:color="auto"/>
                            <w:bottom w:val="none" w:sz="0" w:space="0" w:color="auto"/>
                            <w:right w:val="none" w:sz="0" w:space="0" w:color="auto"/>
                          </w:divBdr>
                          <w:divsChild>
                            <w:div w:id="1643004316">
                              <w:marLeft w:val="0"/>
                              <w:marRight w:val="0"/>
                              <w:marTop w:val="0"/>
                              <w:marBottom w:val="0"/>
                              <w:divBdr>
                                <w:top w:val="none" w:sz="0" w:space="0" w:color="auto"/>
                                <w:left w:val="none" w:sz="0" w:space="0" w:color="auto"/>
                                <w:bottom w:val="none" w:sz="0" w:space="0" w:color="auto"/>
                                <w:right w:val="none" w:sz="0" w:space="0" w:color="auto"/>
                              </w:divBdr>
                              <w:divsChild>
                                <w:div w:id="1476877228">
                                  <w:marLeft w:val="0"/>
                                  <w:marRight w:val="0"/>
                                  <w:marTop w:val="0"/>
                                  <w:marBottom w:val="0"/>
                                  <w:divBdr>
                                    <w:top w:val="none" w:sz="0" w:space="0" w:color="auto"/>
                                    <w:left w:val="none" w:sz="0" w:space="0" w:color="auto"/>
                                    <w:bottom w:val="none" w:sz="0" w:space="0" w:color="auto"/>
                                    <w:right w:val="none" w:sz="0" w:space="0" w:color="auto"/>
                                  </w:divBdr>
                                  <w:divsChild>
                                    <w:div w:id="949624132">
                                      <w:marLeft w:val="0"/>
                                      <w:marRight w:val="0"/>
                                      <w:marTop w:val="0"/>
                                      <w:marBottom w:val="0"/>
                                      <w:divBdr>
                                        <w:top w:val="none" w:sz="0" w:space="0" w:color="auto"/>
                                        <w:left w:val="none" w:sz="0" w:space="0" w:color="auto"/>
                                        <w:bottom w:val="none" w:sz="0" w:space="0" w:color="auto"/>
                                        <w:right w:val="none" w:sz="0" w:space="0" w:color="auto"/>
                                      </w:divBdr>
                                    </w:div>
                                  </w:divsChild>
                                </w:div>
                                <w:div w:id="1625384349">
                                  <w:marLeft w:val="0"/>
                                  <w:marRight w:val="0"/>
                                  <w:marTop w:val="0"/>
                                  <w:marBottom w:val="0"/>
                                  <w:divBdr>
                                    <w:top w:val="none" w:sz="0" w:space="0" w:color="auto"/>
                                    <w:left w:val="none" w:sz="0" w:space="0" w:color="auto"/>
                                    <w:bottom w:val="none" w:sz="0" w:space="0" w:color="auto"/>
                                    <w:right w:val="none" w:sz="0" w:space="0" w:color="auto"/>
                                  </w:divBdr>
                                  <w:divsChild>
                                    <w:div w:id="198503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61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465109">
                  <w:marLeft w:val="0"/>
                  <w:marRight w:val="0"/>
                  <w:marTop w:val="0"/>
                  <w:marBottom w:val="0"/>
                  <w:divBdr>
                    <w:top w:val="none" w:sz="0" w:space="0" w:color="auto"/>
                    <w:left w:val="none" w:sz="0" w:space="0" w:color="auto"/>
                    <w:bottom w:val="none" w:sz="0" w:space="0" w:color="auto"/>
                    <w:right w:val="none" w:sz="0" w:space="0" w:color="auto"/>
                  </w:divBdr>
                </w:div>
                <w:div w:id="353313347">
                  <w:marLeft w:val="0"/>
                  <w:marRight w:val="0"/>
                  <w:marTop w:val="0"/>
                  <w:marBottom w:val="0"/>
                  <w:divBdr>
                    <w:top w:val="none" w:sz="0" w:space="0" w:color="auto"/>
                    <w:left w:val="none" w:sz="0" w:space="0" w:color="auto"/>
                    <w:bottom w:val="none" w:sz="0" w:space="0" w:color="auto"/>
                    <w:right w:val="none" w:sz="0" w:space="0" w:color="auto"/>
                  </w:divBdr>
                </w:div>
                <w:div w:id="1971283856">
                  <w:marLeft w:val="0"/>
                  <w:marRight w:val="0"/>
                  <w:marTop w:val="0"/>
                  <w:marBottom w:val="0"/>
                  <w:divBdr>
                    <w:top w:val="none" w:sz="0" w:space="0" w:color="auto"/>
                    <w:left w:val="none" w:sz="0" w:space="0" w:color="auto"/>
                    <w:bottom w:val="none" w:sz="0" w:space="0" w:color="auto"/>
                    <w:right w:val="none" w:sz="0" w:space="0" w:color="auto"/>
                  </w:divBdr>
                </w:div>
                <w:div w:id="1219781894">
                  <w:marLeft w:val="0"/>
                  <w:marRight w:val="0"/>
                  <w:marTop w:val="0"/>
                  <w:marBottom w:val="225"/>
                  <w:divBdr>
                    <w:top w:val="none" w:sz="0" w:space="0" w:color="auto"/>
                    <w:left w:val="none" w:sz="0" w:space="0" w:color="auto"/>
                    <w:bottom w:val="none" w:sz="0" w:space="0" w:color="auto"/>
                    <w:right w:val="none" w:sz="0" w:space="0" w:color="auto"/>
                  </w:divBdr>
                  <w:divsChild>
                    <w:div w:id="866680119">
                      <w:marLeft w:val="0"/>
                      <w:marRight w:val="0"/>
                      <w:marTop w:val="0"/>
                      <w:marBottom w:val="0"/>
                      <w:divBdr>
                        <w:top w:val="none" w:sz="0" w:space="0" w:color="auto"/>
                        <w:left w:val="none" w:sz="0" w:space="0" w:color="auto"/>
                        <w:bottom w:val="none" w:sz="0" w:space="0" w:color="auto"/>
                        <w:right w:val="none" w:sz="0" w:space="0" w:color="auto"/>
                      </w:divBdr>
                      <w:divsChild>
                        <w:div w:id="1273049840">
                          <w:marLeft w:val="0"/>
                          <w:marRight w:val="0"/>
                          <w:marTop w:val="0"/>
                          <w:marBottom w:val="0"/>
                          <w:divBdr>
                            <w:top w:val="none" w:sz="0" w:space="0" w:color="auto"/>
                            <w:left w:val="none" w:sz="0" w:space="0" w:color="auto"/>
                            <w:bottom w:val="none" w:sz="0" w:space="0" w:color="auto"/>
                            <w:right w:val="none" w:sz="0" w:space="0" w:color="auto"/>
                          </w:divBdr>
                          <w:divsChild>
                            <w:div w:id="1270772779">
                              <w:marLeft w:val="0"/>
                              <w:marRight w:val="0"/>
                              <w:marTop w:val="150"/>
                              <w:marBottom w:val="0"/>
                              <w:divBdr>
                                <w:top w:val="single" w:sz="6" w:space="11" w:color="FF9900"/>
                                <w:left w:val="single" w:sz="6" w:space="0" w:color="FF9900"/>
                                <w:bottom w:val="single" w:sz="6" w:space="11" w:color="FF9900"/>
                                <w:right w:val="single" w:sz="6" w:space="0" w:color="FF9900"/>
                              </w:divBdr>
                              <w:divsChild>
                                <w:div w:id="7759648">
                                  <w:marLeft w:val="0"/>
                                  <w:marRight w:val="0"/>
                                  <w:marTop w:val="120"/>
                                  <w:marBottom w:val="0"/>
                                  <w:divBdr>
                                    <w:top w:val="none" w:sz="0" w:space="0" w:color="auto"/>
                                    <w:left w:val="none" w:sz="0" w:space="0" w:color="auto"/>
                                    <w:bottom w:val="none" w:sz="0" w:space="0" w:color="auto"/>
                                    <w:right w:val="none" w:sz="0" w:space="0" w:color="auto"/>
                                  </w:divBdr>
                                </w:div>
                              </w:divsChild>
                            </w:div>
                            <w:div w:id="108942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8763354">
      <w:bodyDiv w:val="1"/>
      <w:marLeft w:val="0"/>
      <w:marRight w:val="0"/>
      <w:marTop w:val="0"/>
      <w:marBottom w:val="0"/>
      <w:divBdr>
        <w:top w:val="none" w:sz="0" w:space="0" w:color="auto"/>
        <w:left w:val="none" w:sz="0" w:space="0" w:color="auto"/>
        <w:bottom w:val="none" w:sz="0" w:space="0" w:color="auto"/>
        <w:right w:val="none" w:sz="0" w:space="0" w:color="auto"/>
      </w:divBdr>
      <w:divsChild>
        <w:div w:id="1052316222">
          <w:marLeft w:val="0"/>
          <w:marRight w:val="0"/>
          <w:marTop w:val="100"/>
          <w:marBottom w:val="100"/>
          <w:divBdr>
            <w:top w:val="single" w:sz="6" w:space="8" w:color="CCCCCC"/>
            <w:left w:val="single" w:sz="6" w:space="8" w:color="CCCCCC"/>
            <w:bottom w:val="single" w:sz="6" w:space="8" w:color="CCCCCC"/>
            <w:right w:val="single" w:sz="6" w:space="8" w:color="CCCCCC"/>
          </w:divBdr>
          <w:divsChild>
            <w:div w:id="343477384">
              <w:marLeft w:val="0"/>
              <w:marRight w:val="0"/>
              <w:marTop w:val="720"/>
              <w:marBottom w:val="0"/>
              <w:divBdr>
                <w:top w:val="none" w:sz="0" w:space="0" w:color="auto"/>
                <w:left w:val="none" w:sz="0" w:space="0" w:color="auto"/>
                <w:bottom w:val="none" w:sz="0" w:space="0" w:color="auto"/>
                <w:right w:val="none" w:sz="0" w:space="0" w:color="auto"/>
              </w:divBdr>
            </w:div>
          </w:divsChild>
        </w:div>
      </w:divsChild>
    </w:div>
    <w:div w:id="1553073541">
      <w:bodyDiv w:val="1"/>
      <w:marLeft w:val="0"/>
      <w:marRight w:val="0"/>
      <w:marTop w:val="0"/>
      <w:marBottom w:val="0"/>
      <w:divBdr>
        <w:top w:val="none" w:sz="0" w:space="0" w:color="auto"/>
        <w:left w:val="none" w:sz="0" w:space="0" w:color="auto"/>
        <w:bottom w:val="none" w:sz="0" w:space="0" w:color="auto"/>
        <w:right w:val="none" w:sz="0" w:space="0" w:color="auto"/>
      </w:divBdr>
    </w:div>
    <w:div w:id="1720976774">
      <w:bodyDiv w:val="1"/>
      <w:marLeft w:val="0"/>
      <w:marRight w:val="0"/>
      <w:marTop w:val="0"/>
      <w:marBottom w:val="0"/>
      <w:divBdr>
        <w:top w:val="none" w:sz="0" w:space="0" w:color="auto"/>
        <w:left w:val="none" w:sz="0" w:space="0" w:color="auto"/>
        <w:bottom w:val="none" w:sz="0" w:space="0" w:color="auto"/>
        <w:right w:val="none" w:sz="0" w:space="0" w:color="auto"/>
      </w:divBdr>
    </w:div>
    <w:div w:id="1949698028">
      <w:bodyDiv w:val="1"/>
      <w:marLeft w:val="0"/>
      <w:marRight w:val="0"/>
      <w:marTop w:val="0"/>
      <w:marBottom w:val="0"/>
      <w:divBdr>
        <w:top w:val="none" w:sz="0" w:space="0" w:color="auto"/>
        <w:left w:val="none" w:sz="0" w:space="0" w:color="auto"/>
        <w:bottom w:val="none" w:sz="0" w:space="0" w:color="auto"/>
        <w:right w:val="none" w:sz="0" w:space="0" w:color="auto"/>
      </w:divBdr>
      <w:divsChild>
        <w:div w:id="314182439">
          <w:marLeft w:val="0"/>
          <w:marRight w:val="0"/>
          <w:marTop w:val="100"/>
          <w:marBottom w:val="100"/>
          <w:divBdr>
            <w:top w:val="single" w:sz="6" w:space="8" w:color="CCCCCC"/>
            <w:left w:val="single" w:sz="6" w:space="8" w:color="CCCCCC"/>
            <w:bottom w:val="single" w:sz="6" w:space="8" w:color="CCCCCC"/>
            <w:right w:val="single" w:sz="6" w:space="8" w:color="CCCCCC"/>
          </w:divBdr>
          <w:divsChild>
            <w:div w:id="1653215494">
              <w:marLeft w:val="0"/>
              <w:marRight w:val="0"/>
              <w:marTop w:val="0"/>
              <w:marBottom w:val="0"/>
              <w:divBdr>
                <w:top w:val="none" w:sz="0" w:space="0" w:color="auto"/>
                <w:left w:val="none" w:sz="0" w:space="0" w:color="auto"/>
                <w:bottom w:val="none" w:sz="0" w:space="0" w:color="auto"/>
                <w:right w:val="none" w:sz="0" w:space="0" w:color="auto"/>
              </w:divBdr>
              <w:divsChild>
                <w:div w:id="2086682956">
                  <w:marLeft w:val="0"/>
                  <w:marRight w:val="0"/>
                  <w:marTop w:val="0"/>
                  <w:marBottom w:val="0"/>
                  <w:divBdr>
                    <w:top w:val="none" w:sz="0" w:space="0" w:color="auto"/>
                    <w:left w:val="none" w:sz="0" w:space="0" w:color="auto"/>
                    <w:bottom w:val="none" w:sz="0" w:space="0" w:color="auto"/>
                    <w:right w:val="none" w:sz="0" w:space="0" w:color="auto"/>
                  </w:divBdr>
                </w:div>
                <w:div w:id="35396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239558">
      <w:bodyDiv w:val="1"/>
      <w:marLeft w:val="0"/>
      <w:marRight w:val="0"/>
      <w:marTop w:val="0"/>
      <w:marBottom w:val="0"/>
      <w:divBdr>
        <w:top w:val="none" w:sz="0" w:space="0" w:color="auto"/>
        <w:left w:val="none" w:sz="0" w:space="0" w:color="auto"/>
        <w:bottom w:val="none" w:sz="0" w:space="0" w:color="auto"/>
        <w:right w:val="none" w:sz="0" w:space="0" w:color="auto"/>
      </w:divBdr>
      <w:divsChild>
        <w:div w:id="390932392">
          <w:marLeft w:val="0"/>
          <w:marRight w:val="0"/>
          <w:marTop w:val="100"/>
          <w:marBottom w:val="100"/>
          <w:divBdr>
            <w:top w:val="single" w:sz="6" w:space="8" w:color="CCCCCC"/>
            <w:left w:val="single" w:sz="6" w:space="8" w:color="CCCCCC"/>
            <w:bottom w:val="single" w:sz="6" w:space="8" w:color="CCCCCC"/>
            <w:right w:val="single" w:sz="6" w:space="8" w:color="CCCCCC"/>
          </w:divBdr>
          <w:divsChild>
            <w:div w:id="1134323706">
              <w:marLeft w:val="2325"/>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25.png"/><Relationship Id="rId21" Type="http://schemas.openxmlformats.org/officeDocument/2006/relationships/image" Target="media/image12.png"/><Relationship Id="rId34" Type="http://schemas.openxmlformats.org/officeDocument/2006/relationships/image" Target="media/image21.png"/><Relationship Id="rId42" Type="http://schemas.openxmlformats.org/officeDocument/2006/relationships/footer" Target="footer1.xml"/><Relationship Id="rId47"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emf"/><Relationship Id="rId32" Type="http://schemas.openxmlformats.org/officeDocument/2006/relationships/image" Target="media/image20.png"/><Relationship Id="rId37" Type="http://schemas.openxmlformats.org/officeDocument/2006/relationships/image" Target="media/image23.wmf"/><Relationship Id="rId40" Type="http://schemas.openxmlformats.org/officeDocument/2006/relationships/image" Target="media/image26.png"/><Relationship Id="rId45"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hyperlink" Target="http://www.susdesign.com/sunangle/" TargetMode="External"/><Relationship Id="rId36" Type="http://schemas.openxmlformats.org/officeDocument/2006/relationships/hyperlink" Target="http://www.solar4power.com/solar-power-global-maps.html"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s://glfc.cfsnet.nfis.org/mapserver/pv/pvmapper.phtml"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glfc.cfsnet.nfis.org/mapserver/pv/pvmapper.phtml?LAYERS=2700,2701,2057,4240&amp;SETS=1707,1708,1709,1710,1122&amp;ViewRegion=-2508487%2C5404897%2C3080843%2C10464288&amp;title_e=PV+potential+and+insolation&amp;title_f=Potentiel+photovolta&#239;que+et+ensoleillement&amp;NEK=e" TargetMode="External"/><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8.jpeg"/><Relationship Id="rId30" Type="http://schemas.openxmlformats.org/officeDocument/2006/relationships/hyperlink" Target="http://www.nrcan-rncan.gc.ca" TargetMode="External"/><Relationship Id="rId35" Type="http://schemas.openxmlformats.org/officeDocument/2006/relationships/image" Target="media/image22.png"/><Relationship Id="rId43" Type="http://schemas.openxmlformats.org/officeDocument/2006/relationships/fontTable" Target="fontTable.xml"/><Relationship Id="rId8" Type="http://schemas.openxmlformats.org/officeDocument/2006/relationships/hyperlink" Target="http://www.nrcan-rncan.gc.ca"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hyperlink" Target="http://eosweb.larc.nasa.gov/cgi-bin/sse/grid.cgi?uid=3030" TargetMode="External"/><Relationship Id="rId38" Type="http://schemas.openxmlformats.org/officeDocument/2006/relationships/image" Target="media/image24.jpeg"/><Relationship Id="rId46" Type="http://schemas.openxmlformats.org/officeDocument/2006/relationships/customXml" Target="../customXml/item3.xml"/><Relationship Id="rId20" Type="http://schemas.openxmlformats.org/officeDocument/2006/relationships/image" Target="media/image11.png"/><Relationship Id="rId4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CB9AD875E6FA84899A62228A33F89F1" ma:contentTypeVersion="7" ma:contentTypeDescription="Create a new document." ma:contentTypeScope="" ma:versionID="bc6e68485cccbbe04a21a5996d7c1120">
  <xsd:schema xmlns:xsd="http://www.w3.org/2001/XMLSchema" xmlns:xs="http://www.w3.org/2001/XMLSchema" xmlns:p="http://schemas.microsoft.com/office/2006/metadata/properties" xmlns:ns2="ed7db459-c967-41b6-b7e8-c3b138df5ced" targetNamespace="http://schemas.microsoft.com/office/2006/metadata/properties" ma:root="true" ma:fieldsID="13b1a080164a547f1b1f727b32997931" ns2:_="">
    <xsd:import namespace="ed7db459-c967-41b6-b7e8-c3b138df5ce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7db459-c967-41b6-b7e8-c3b138df5c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66817DE-59F4-48BC-ABF6-4EE9B98BEB21}">
  <ds:schemaRefs>
    <ds:schemaRef ds:uri="http://schemas.openxmlformats.org/officeDocument/2006/bibliography"/>
  </ds:schemaRefs>
</ds:datastoreItem>
</file>

<file path=customXml/itemProps2.xml><?xml version="1.0" encoding="utf-8"?>
<ds:datastoreItem xmlns:ds="http://schemas.openxmlformats.org/officeDocument/2006/customXml" ds:itemID="{BEA56EBF-7445-4119-94F5-5ABF1C288EC8}"/>
</file>

<file path=customXml/itemProps3.xml><?xml version="1.0" encoding="utf-8"?>
<ds:datastoreItem xmlns:ds="http://schemas.openxmlformats.org/officeDocument/2006/customXml" ds:itemID="{17772041-49AD-44DB-993A-FE53CEA6B091}"/>
</file>

<file path=customXml/itemProps4.xml><?xml version="1.0" encoding="utf-8"?>
<ds:datastoreItem xmlns:ds="http://schemas.openxmlformats.org/officeDocument/2006/customXml" ds:itemID="{F2A5E91F-09CA-43E0-9419-2A8F68E48A6D}"/>
</file>

<file path=docProps/app.xml><?xml version="1.0" encoding="utf-8"?>
<Properties xmlns="http://schemas.openxmlformats.org/officeDocument/2006/extended-properties" xmlns:vt="http://schemas.openxmlformats.org/officeDocument/2006/docPropsVTypes">
  <Template>Normal</Template>
  <TotalTime>14</TotalTime>
  <Pages>16</Pages>
  <Words>2898</Words>
  <Characters>16525</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NSCC</Company>
  <LinksUpToDate>false</LinksUpToDate>
  <CharactersWithSpaces>19385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Wilkie,Gordon</cp:lastModifiedBy>
  <cp:revision>4</cp:revision>
  <cp:lastPrinted>2009-03-21T13:18:00Z</cp:lastPrinted>
  <dcterms:created xsi:type="dcterms:W3CDTF">2022-03-03T13:59:00Z</dcterms:created>
  <dcterms:modified xsi:type="dcterms:W3CDTF">2022-03-03T14:11:00Z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0x010100FCB9AD875E6FA84899A62228A33F89F1</vt:lpwstr>
  </property>
</Properties>
</file>