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8D5F" w14:textId="650F6AAB" w:rsidR="00D34246" w:rsidRDefault="00D34246" w:rsidP="00D34246">
      <w:r>
        <w:t>Course Outline</w:t>
      </w:r>
    </w:p>
    <w:p w14:paraId="0CF49723" w14:textId="2448095A" w:rsidR="00D34246" w:rsidRDefault="00D34246" w:rsidP="00D34246">
      <w:r>
        <w:t>Course Description</w:t>
      </w:r>
    </w:p>
    <w:p w14:paraId="1E56E0C0" w14:textId="77777777" w:rsidR="00D34246" w:rsidRDefault="00D34246" w:rsidP="00D34246">
      <w:r>
        <w:t>This course initiates the development and documentation of a major technical design project. Learners are responsible for choosing a senior technical project, monitoring their own progress, and reporting to their applied research instructor in oral and written form on a regular basis. Learners will have two options in this course. They may select a technical project in an area of interest and work on research on campus or they may choose to work with an industry mentor who will assign them a project in industry. In both cases, Learners will use problem solving techniques and formal design procedures to solve an engineering problem. Learners may consult with the campus faculty for advice and support as required. Learners will continue to develop technical research and documentation skills. They will prepare and present a variety of technical documents including a proposal and progress reports. They will also participate in a Preliminary Design Review. Periodic project progress meetings will be held in class.</w:t>
      </w:r>
    </w:p>
    <w:p w14:paraId="05F8E0B9" w14:textId="77777777" w:rsidR="00D34246" w:rsidRDefault="00D34246" w:rsidP="00D34246">
      <w:r>
        <w:t>Rationale</w:t>
      </w:r>
    </w:p>
    <w:p w14:paraId="37D1CACF" w14:textId="77777777" w:rsidR="00D34246" w:rsidRDefault="00D34246" w:rsidP="00D34246">
      <w:r>
        <w:t>This course prepares the learner for research and design activities and preparing documentation typically found in a technical environment. They will need to learn all aspects of managing a project from clarifying objectives to completing the design to documenting and writing the final report.</w:t>
      </w:r>
    </w:p>
    <w:p w14:paraId="065E4A7C" w14:textId="77777777" w:rsidR="00D34246" w:rsidRDefault="00D34246" w:rsidP="00D34246">
      <w:r>
        <w:t>Learning Outcomes</w:t>
      </w:r>
    </w:p>
    <w:p w14:paraId="6A5C1E02" w14:textId="77777777" w:rsidR="00D34246" w:rsidRDefault="00D34246" w:rsidP="00D34246">
      <w:r>
        <w:t>Learners will have demonstrated the ability to:</w:t>
      </w:r>
    </w:p>
    <w:p w14:paraId="6AF81DF2" w14:textId="77777777" w:rsidR="00D34246" w:rsidRDefault="00D34246" w:rsidP="00D34246">
      <w:r>
        <w:t>1.</w:t>
      </w:r>
      <w:r>
        <w:tab/>
        <w:t>Use problem solving skills and formal design procedures.</w:t>
      </w:r>
    </w:p>
    <w:p w14:paraId="4BA1CA58" w14:textId="77777777" w:rsidR="00D34246" w:rsidRDefault="00D34246" w:rsidP="00D34246">
      <w:r>
        <w:t>2.</w:t>
      </w:r>
      <w:r>
        <w:tab/>
        <w:t>May consult with industry as part of the research and project development process.</w:t>
      </w:r>
    </w:p>
    <w:p w14:paraId="18DC6E82" w14:textId="77777777" w:rsidR="00D34246" w:rsidRDefault="00D34246" w:rsidP="00D34246">
      <w:r>
        <w:t>3.</w:t>
      </w:r>
      <w:r>
        <w:tab/>
        <w:t>Use manufacturers’ support lines, manuals, trade journals, and publications.</w:t>
      </w:r>
    </w:p>
    <w:p w14:paraId="5B883137" w14:textId="77777777" w:rsidR="00D34246" w:rsidRDefault="00D34246" w:rsidP="00D34246">
      <w:r>
        <w:t>4.</w:t>
      </w:r>
      <w:r>
        <w:tab/>
        <w:t>Use recognized research procedures.</w:t>
      </w:r>
    </w:p>
    <w:p w14:paraId="12D4E978" w14:textId="77777777" w:rsidR="00D34246" w:rsidRDefault="00D34246" w:rsidP="00D34246">
      <w:r>
        <w:t>5.</w:t>
      </w:r>
      <w:r>
        <w:tab/>
        <w:t>Produce research documents and documentation.</w:t>
      </w:r>
    </w:p>
    <w:p w14:paraId="0D0D55F2" w14:textId="77777777" w:rsidR="00D34246" w:rsidRDefault="00D34246" w:rsidP="00D34246">
      <w:r>
        <w:t>6.</w:t>
      </w:r>
      <w:r>
        <w:tab/>
        <w:t>Use graphics in document design.</w:t>
      </w:r>
    </w:p>
    <w:p w14:paraId="53A6E4FA" w14:textId="77777777" w:rsidR="00D34246" w:rsidRDefault="00D34246" w:rsidP="00D34246">
      <w:pPr>
        <w:ind w:left="720" w:hanging="720"/>
      </w:pPr>
      <w:r>
        <w:t>7.</w:t>
      </w:r>
      <w:r>
        <w:tab/>
        <w:t>Apply the principles of project management to the technical research and design project including developing a work plan and timeline.</w:t>
      </w:r>
    </w:p>
    <w:p w14:paraId="44AB3046" w14:textId="77777777" w:rsidR="00D34246" w:rsidRDefault="00D34246" w:rsidP="00D34246">
      <w:r>
        <w:t>8.</w:t>
      </w:r>
      <w:r>
        <w:tab/>
        <w:t>Maintain a research journal and work log.</w:t>
      </w:r>
    </w:p>
    <w:p w14:paraId="7667C505" w14:textId="77777777" w:rsidR="00D34246" w:rsidRDefault="00D34246" w:rsidP="00D34246">
      <w:r>
        <w:t>9.</w:t>
      </w:r>
      <w:r>
        <w:tab/>
        <w:t>Document all aspects of a technical project from proposal to project completion.</w:t>
      </w:r>
    </w:p>
    <w:p w14:paraId="05FE379F" w14:textId="77777777" w:rsidR="00D34246" w:rsidRDefault="00D34246" w:rsidP="00D34246">
      <w:r>
        <w:t>10.</w:t>
      </w:r>
      <w:r>
        <w:tab/>
        <w:t>Participate in a project progress meeting.</w:t>
      </w:r>
    </w:p>
    <w:p w14:paraId="04A88A55" w14:textId="77777777" w:rsidR="00D34246" w:rsidRDefault="00D34246" w:rsidP="00D34246">
      <w:r>
        <w:t>11.</w:t>
      </w:r>
      <w:r>
        <w:tab/>
        <w:t>Present technical information in written and oral form to audiences of varying technical levels.</w:t>
      </w:r>
    </w:p>
    <w:p w14:paraId="50CFA1DD" w14:textId="77777777" w:rsidR="00D34246" w:rsidRDefault="00D34246" w:rsidP="00D34246">
      <w:r>
        <w:t>12.</w:t>
      </w:r>
      <w:r>
        <w:tab/>
        <w:t>Manage time effectively.</w:t>
      </w:r>
    </w:p>
    <w:p w14:paraId="488183F6" w14:textId="77777777" w:rsidR="00D34246" w:rsidRDefault="00D34246" w:rsidP="00D34246">
      <w:r>
        <w:t>13.</w:t>
      </w:r>
      <w:r>
        <w:tab/>
        <w:t>Assess own performance.</w:t>
      </w:r>
    </w:p>
    <w:p w14:paraId="337CCD93" w14:textId="52639145" w:rsidR="00D34246" w:rsidRDefault="00D34246" w:rsidP="00D34246">
      <w:r>
        <w:t>14.</w:t>
      </w:r>
      <w:r>
        <w:tab/>
        <w:t>Organize tasks and take initiative when required to work independently.</w:t>
      </w:r>
    </w:p>
    <w:p w14:paraId="65855327" w14:textId="77777777" w:rsidR="00A271BC" w:rsidRDefault="00A271BC" w:rsidP="00A271BC">
      <w:r>
        <w:lastRenderedPageBreak/>
        <w:t xml:space="preserve">Workplan </w:t>
      </w:r>
    </w:p>
    <w:p w14:paraId="50C8E0C1" w14:textId="4D86A068" w:rsidR="00A271BC" w:rsidRDefault="00A271BC" w:rsidP="00A271BC">
      <w:r>
        <w:t>A workplan for this course is attached and will be reviewed by your faculty member(s) within the first week of class study.</w:t>
      </w:r>
    </w:p>
    <w:p w14:paraId="40C49C49" w14:textId="77777777" w:rsidR="00A271BC" w:rsidRDefault="00A271BC" w:rsidP="00A271BC"/>
    <w:p w14:paraId="1BF2393A" w14:textId="7561DA64" w:rsidR="00A271BC" w:rsidRDefault="00A271BC" w:rsidP="00A271BC">
      <w:r>
        <w:t xml:space="preserve">Evaluation Scheme: </w:t>
      </w:r>
      <w:r>
        <w:tab/>
        <w:t xml:space="preserve"> </w:t>
      </w:r>
      <w:r>
        <w:tab/>
      </w:r>
      <w:r>
        <w:tab/>
      </w:r>
      <w:r>
        <w:tab/>
      </w:r>
      <w:r>
        <w:tab/>
      </w:r>
      <w:r>
        <w:tab/>
      </w:r>
      <w:r>
        <w:tab/>
      </w:r>
      <w:r>
        <w:tab/>
        <w:t xml:space="preserve">Evaluated By: </w:t>
      </w:r>
    </w:p>
    <w:p w14:paraId="368A308D" w14:textId="77777777" w:rsidR="00A271BC" w:rsidRDefault="00A271BC" w:rsidP="00A271BC">
      <w:r>
        <w:t xml:space="preserve">Letter of Intent/Gantt Chart ..................................................... 10%  </w:t>
      </w:r>
      <w:r>
        <w:tab/>
      </w:r>
      <w:r>
        <w:tab/>
        <w:t xml:space="preserve">(Technical Advisor) </w:t>
      </w:r>
    </w:p>
    <w:p w14:paraId="6E7559D3" w14:textId="77777777" w:rsidR="00A271BC" w:rsidRDefault="00A271BC" w:rsidP="00A271BC">
      <w:r>
        <w:t xml:space="preserve">Overview Presentation ........................................................... 15% </w:t>
      </w:r>
      <w:r>
        <w:tab/>
      </w:r>
      <w:r>
        <w:tab/>
        <w:t xml:space="preserve">(Technical Advisor) </w:t>
      </w:r>
    </w:p>
    <w:p w14:paraId="2703F43B" w14:textId="77777777" w:rsidR="00A271BC" w:rsidRDefault="00A271BC" w:rsidP="00A271BC">
      <w:r>
        <w:t xml:space="preserve">Project Written Report Submission – Draft ............................ 10% </w:t>
      </w:r>
      <w:r>
        <w:tab/>
      </w:r>
      <w:r>
        <w:tab/>
        <w:t xml:space="preserve">(Technical Advisor) </w:t>
      </w:r>
    </w:p>
    <w:p w14:paraId="5DBD4995" w14:textId="77777777" w:rsidR="00A271BC" w:rsidRDefault="00A271BC" w:rsidP="00A271BC">
      <w:r>
        <w:t xml:space="preserve">Technical Milestones (3 x 10%) ............................................. 30% </w:t>
      </w:r>
      <w:r>
        <w:tab/>
      </w:r>
      <w:r>
        <w:tab/>
        <w:t xml:space="preserve">(Technical Advisor) </w:t>
      </w:r>
    </w:p>
    <w:p w14:paraId="41BCC447" w14:textId="77777777" w:rsidR="00A271BC" w:rsidRDefault="00A271BC" w:rsidP="00A271BC">
      <w:r>
        <w:t xml:space="preserve">Project Written Report submission ......................................... 20% </w:t>
      </w:r>
      <w:r>
        <w:tab/>
      </w:r>
      <w:r>
        <w:tab/>
        <w:t xml:space="preserve">(Technical Advisor) </w:t>
      </w:r>
    </w:p>
    <w:p w14:paraId="01C2A7E5" w14:textId="77777777" w:rsidR="00A271BC" w:rsidRDefault="00A271BC" w:rsidP="00A271BC">
      <w:r>
        <w:t xml:space="preserve">Engineering Design Review ................................................... 15% </w:t>
      </w:r>
      <w:r>
        <w:tab/>
      </w:r>
      <w:r>
        <w:tab/>
        <w:t xml:space="preserve">(Technical Advisor) </w:t>
      </w:r>
    </w:p>
    <w:p w14:paraId="23AFB656" w14:textId="77777777" w:rsidR="00A271BC" w:rsidRDefault="00A271BC" w:rsidP="00A271BC">
      <w:r>
        <w:t xml:space="preserve"> </w:t>
      </w:r>
    </w:p>
    <w:p w14:paraId="26F2D94A" w14:textId="460418E0" w:rsidR="00A271BC" w:rsidRDefault="00A271BC" w:rsidP="00A271BC">
      <w:r>
        <w:t xml:space="preserve">Total ..................................................................................... 100% </w:t>
      </w:r>
    </w:p>
    <w:p w14:paraId="263B2E9B" w14:textId="4777B2FF" w:rsidR="00A271BC" w:rsidRDefault="00A271BC" w:rsidP="00A271BC"/>
    <w:p w14:paraId="561AAD70" w14:textId="09714119" w:rsidR="00A271BC" w:rsidRDefault="00A271BC" w:rsidP="00A271BC"/>
    <w:p w14:paraId="58DB037F" w14:textId="6521FE6F" w:rsidR="0011281A" w:rsidRDefault="0011281A" w:rsidP="00A271BC"/>
    <w:p w14:paraId="642ADB0A" w14:textId="5B21EBFE" w:rsidR="0011281A" w:rsidRDefault="0011281A" w:rsidP="00A271BC"/>
    <w:p w14:paraId="3F67558D" w14:textId="7A49D9BC" w:rsidR="0011281A" w:rsidRDefault="0011281A" w:rsidP="00A271BC"/>
    <w:p w14:paraId="7E33077D" w14:textId="06B352E8" w:rsidR="0011281A" w:rsidRDefault="0011281A" w:rsidP="00A271BC"/>
    <w:p w14:paraId="28803193" w14:textId="58FA9D15" w:rsidR="0011281A" w:rsidRDefault="0011281A" w:rsidP="00A271BC"/>
    <w:p w14:paraId="21690FD0" w14:textId="56906897" w:rsidR="0011281A" w:rsidRDefault="0011281A" w:rsidP="00A271BC"/>
    <w:p w14:paraId="7D095460" w14:textId="69F6D9D0" w:rsidR="0011281A" w:rsidRDefault="0011281A" w:rsidP="00A271BC"/>
    <w:p w14:paraId="3E0EF2FA" w14:textId="5E8C48AB" w:rsidR="0011281A" w:rsidRDefault="0011281A" w:rsidP="00A271BC"/>
    <w:p w14:paraId="46CCBEE2" w14:textId="37C3BA1F" w:rsidR="0011281A" w:rsidRDefault="0011281A" w:rsidP="00A271BC"/>
    <w:p w14:paraId="6AC7FED1" w14:textId="158783AD" w:rsidR="0011281A" w:rsidRDefault="0011281A" w:rsidP="00A271BC"/>
    <w:p w14:paraId="0AD33F1F" w14:textId="65292F5F" w:rsidR="0011281A" w:rsidRDefault="0011281A" w:rsidP="00A271BC"/>
    <w:p w14:paraId="780B48AB" w14:textId="63EFBD4F" w:rsidR="0011281A" w:rsidRDefault="0011281A" w:rsidP="00A271BC"/>
    <w:p w14:paraId="7F3E5CD5" w14:textId="167C4F1E" w:rsidR="0011281A" w:rsidRDefault="0011281A" w:rsidP="00A271BC"/>
    <w:p w14:paraId="732E9C41" w14:textId="5E2D5A27" w:rsidR="0011281A" w:rsidRDefault="0011281A" w:rsidP="00A271BC"/>
    <w:tbl>
      <w:tblPr>
        <w:tblStyle w:val="TableGrid"/>
        <w:tblW w:w="10627" w:type="dxa"/>
        <w:tblInd w:w="0" w:type="dxa"/>
        <w:tblCellMar>
          <w:top w:w="46" w:type="dxa"/>
          <w:left w:w="109" w:type="dxa"/>
          <w:bottom w:w="0" w:type="dxa"/>
          <w:right w:w="61" w:type="dxa"/>
        </w:tblCellMar>
        <w:tblLook w:val="04A0" w:firstRow="1" w:lastRow="0" w:firstColumn="1" w:lastColumn="0" w:noHBand="0" w:noVBand="1"/>
      </w:tblPr>
      <w:tblGrid>
        <w:gridCol w:w="1586"/>
        <w:gridCol w:w="5422"/>
        <w:gridCol w:w="1273"/>
        <w:gridCol w:w="2346"/>
      </w:tblGrid>
      <w:tr w:rsidR="0011281A" w:rsidRPr="0011281A" w14:paraId="0910348F" w14:textId="77777777" w:rsidTr="004A2359">
        <w:trPr>
          <w:trHeight w:val="696"/>
        </w:trPr>
        <w:tc>
          <w:tcPr>
            <w:tcW w:w="1586" w:type="dxa"/>
            <w:tcBorders>
              <w:top w:val="single" w:sz="4" w:space="0" w:color="7F7F7F"/>
              <w:left w:val="nil"/>
              <w:bottom w:val="single" w:sz="4" w:space="0" w:color="000000"/>
              <w:right w:val="single" w:sz="4" w:space="0" w:color="7F7F7F"/>
            </w:tcBorders>
            <w:shd w:val="clear" w:color="auto" w:fill="D9D9D9"/>
            <w:vAlign w:val="center"/>
          </w:tcPr>
          <w:p w14:paraId="3CC626EF" w14:textId="77777777" w:rsidR="0011281A" w:rsidRPr="0011281A" w:rsidRDefault="0011281A" w:rsidP="0011281A">
            <w:pPr>
              <w:ind w:right="53"/>
              <w:jc w:val="center"/>
              <w:rPr>
                <w:rFonts w:ascii="Calibri" w:eastAsia="Calibri" w:hAnsi="Calibri" w:cs="Calibri"/>
                <w:color w:val="000000"/>
              </w:rPr>
            </w:pPr>
            <w:r w:rsidRPr="0011281A">
              <w:rPr>
                <w:rFonts w:ascii="Arial" w:eastAsia="Arial" w:hAnsi="Arial" w:cs="Arial"/>
                <w:color w:val="000000"/>
                <w:sz w:val="20"/>
              </w:rPr>
              <w:lastRenderedPageBreak/>
              <w:t xml:space="preserve">Week/Unit </w:t>
            </w:r>
          </w:p>
        </w:tc>
        <w:tc>
          <w:tcPr>
            <w:tcW w:w="5422" w:type="dxa"/>
            <w:tcBorders>
              <w:top w:val="single" w:sz="4" w:space="0" w:color="7F7F7F"/>
              <w:left w:val="single" w:sz="4" w:space="0" w:color="7F7F7F"/>
              <w:bottom w:val="single" w:sz="4" w:space="0" w:color="000000"/>
              <w:right w:val="single" w:sz="4" w:space="0" w:color="7F7F7F"/>
            </w:tcBorders>
            <w:shd w:val="clear" w:color="auto" w:fill="D9D9D9"/>
            <w:vAlign w:val="center"/>
          </w:tcPr>
          <w:p w14:paraId="18D06483" w14:textId="77777777" w:rsidR="0011281A" w:rsidRPr="0011281A" w:rsidRDefault="0011281A" w:rsidP="0011281A">
            <w:pPr>
              <w:ind w:right="50"/>
              <w:jc w:val="center"/>
              <w:rPr>
                <w:rFonts w:ascii="Calibri" w:eastAsia="Calibri" w:hAnsi="Calibri" w:cs="Calibri"/>
                <w:color w:val="000000"/>
              </w:rPr>
            </w:pPr>
            <w:r w:rsidRPr="0011281A">
              <w:rPr>
                <w:rFonts w:ascii="Arial" w:eastAsia="Arial" w:hAnsi="Arial" w:cs="Arial"/>
                <w:color w:val="000000"/>
                <w:sz w:val="20"/>
              </w:rPr>
              <w:t xml:space="preserve">Topics/Description </w:t>
            </w:r>
          </w:p>
        </w:tc>
        <w:tc>
          <w:tcPr>
            <w:tcW w:w="1273" w:type="dxa"/>
            <w:tcBorders>
              <w:top w:val="single" w:sz="4" w:space="0" w:color="7F7F7F"/>
              <w:left w:val="single" w:sz="4" w:space="0" w:color="7F7F7F"/>
              <w:bottom w:val="single" w:sz="4" w:space="0" w:color="000000"/>
              <w:right w:val="single" w:sz="4" w:space="0" w:color="7F7F7F"/>
            </w:tcBorders>
            <w:shd w:val="clear" w:color="auto" w:fill="D9D9D9"/>
          </w:tcPr>
          <w:p w14:paraId="0DACA639" w14:textId="77777777" w:rsidR="0011281A" w:rsidRPr="0011281A" w:rsidRDefault="0011281A" w:rsidP="0011281A">
            <w:pPr>
              <w:ind w:right="49"/>
              <w:jc w:val="center"/>
              <w:rPr>
                <w:rFonts w:ascii="Calibri" w:eastAsia="Calibri" w:hAnsi="Calibri" w:cs="Calibri"/>
                <w:color w:val="000000"/>
              </w:rPr>
            </w:pPr>
            <w:r w:rsidRPr="0011281A">
              <w:rPr>
                <w:rFonts w:ascii="Arial" w:eastAsia="Arial" w:hAnsi="Arial" w:cs="Arial"/>
                <w:color w:val="000000"/>
                <w:sz w:val="20"/>
              </w:rPr>
              <w:t xml:space="preserve">Relevant </w:t>
            </w:r>
          </w:p>
          <w:p w14:paraId="337187C3" w14:textId="77777777" w:rsidR="0011281A" w:rsidRPr="0011281A" w:rsidRDefault="0011281A" w:rsidP="0011281A">
            <w:pPr>
              <w:ind w:right="52"/>
              <w:jc w:val="center"/>
              <w:rPr>
                <w:rFonts w:ascii="Calibri" w:eastAsia="Calibri" w:hAnsi="Calibri" w:cs="Calibri"/>
                <w:color w:val="000000"/>
              </w:rPr>
            </w:pPr>
            <w:r w:rsidRPr="0011281A">
              <w:rPr>
                <w:rFonts w:ascii="Arial" w:eastAsia="Arial" w:hAnsi="Arial" w:cs="Arial"/>
                <w:color w:val="000000"/>
                <w:sz w:val="20"/>
              </w:rPr>
              <w:t xml:space="preserve">Learning </w:t>
            </w:r>
          </w:p>
          <w:p w14:paraId="25722061" w14:textId="77777777" w:rsidR="0011281A" w:rsidRPr="0011281A" w:rsidRDefault="0011281A" w:rsidP="0011281A">
            <w:pPr>
              <w:ind w:left="4"/>
              <w:rPr>
                <w:rFonts w:ascii="Calibri" w:eastAsia="Calibri" w:hAnsi="Calibri" w:cs="Calibri"/>
                <w:color w:val="000000"/>
              </w:rPr>
            </w:pPr>
            <w:r w:rsidRPr="0011281A">
              <w:rPr>
                <w:rFonts w:ascii="Arial" w:eastAsia="Arial" w:hAnsi="Arial" w:cs="Arial"/>
                <w:color w:val="000000"/>
                <w:sz w:val="20"/>
              </w:rPr>
              <w:t xml:space="preserve">Outcome(s) </w:t>
            </w:r>
          </w:p>
        </w:tc>
        <w:tc>
          <w:tcPr>
            <w:tcW w:w="2346" w:type="dxa"/>
            <w:tcBorders>
              <w:top w:val="single" w:sz="4" w:space="0" w:color="7F7F7F"/>
              <w:left w:val="single" w:sz="4" w:space="0" w:color="7F7F7F"/>
              <w:bottom w:val="single" w:sz="4" w:space="0" w:color="000000"/>
              <w:right w:val="nil"/>
            </w:tcBorders>
            <w:shd w:val="clear" w:color="auto" w:fill="D9D9D9"/>
            <w:vAlign w:val="center"/>
          </w:tcPr>
          <w:p w14:paraId="2650E93B" w14:textId="77777777" w:rsidR="0011281A" w:rsidRPr="0011281A" w:rsidRDefault="0011281A" w:rsidP="0011281A">
            <w:pPr>
              <w:jc w:val="center"/>
              <w:rPr>
                <w:rFonts w:ascii="Calibri" w:eastAsia="Calibri" w:hAnsi="Calibri" w:cs="Calibri"/>
                <w:color w:val="000000"/>
              </w:rPr>
            </w:pPr>
            <w:r w:rsidRPr="0011281A">
              <w:rPr>
                <w:rFonts w:ascii="Arial" w:eastAsia="Arial" w:hAnsi="Arial" w:cs="Arial"/>
                <w:color w:val="000000"/>
                <w:sz w:val="20"/>
              </w:rPr>
              <w:t xml:space="preserve">Value/Evaluation/ Due Dates (if applicable) </w:t>
            </w:r>
          </w:p>
        </w:tc>
      </w:tr>
      <w:tr w:rsidR="0011281A" w:rsidRPr="0011281A" w14:paraId="0A58E3C1" w14:textId="77777777" w:rsidTr="004A2359">
        <w:trPr>
          <w:trHeight w:val="587"/>
        </w:trPr>
        <w:tc>
          <w:tcPr>
            <w:tcW w:w="1586" w:type="dxa"/>
            <w:tcBorders>
              <w:top w:val="single" w:sz="4" w:space="0" w:color="000000"/>
              <w:left w:val="nil"/>
              <w:bottom w:val="single" w:sz="4" w:space="0" w:color="7F7F7F"/>
              <w:right w:val="single" w:sz="4" w:space="0" w:color="7F7F7F"/>
            </w:tcBorders>
          </w:tcPr>
          <w:p w14:paraId="4DBD074C" w14:textId="2F7C80E2"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C51 </w:t>
            </w:r>
            <w:r w:rsidRPr="0011281A">
              <w:rPr>
                <w:rFonts w:ascii="Arial" w:eastAsia="Arial" w:hAnsi="Arial" w:cs="Arial"/>
                <w:color w:val="000000"/>
                <w:sz w:val="20"/>
              </w:rPr>
              <w:t xml:space="preserve">Week 1 </w:t>
            </w:r>
          </w:p>
          <w:p w14:paraId="67CDD509" w14:textId="77777777" w:rsidR="0011281A" w:rsidRPr="0011281A" w:rsidRDefault="0011281A" w:rsidP="0011281A">
            <w:pPr>
              <w:rPr>
                <w:rFonts w:ascii="Calibri" w:eastAsia="Calibri" w:hAnsi="Calibri" w:cs="Calibri"/>
                <w:color w:val="000000"/>
              </w:rPr>
            </w:pPr>
          </w:p>
        </w:tc>
        <w:tc>
          <w:tcPr>
            <w:tcW w:w="5422" w:type="dxa"/>
            <w:tcBorders>
              <w:top w:val="single" w:sz="4" w:space="0" w:color="000000"/>
              <w:left w:val="single" w:sz="4" w:space="0" w:color="7F7F7F"/>
              <w:bottom w:val="single" w:sz="4" w:space="0" w:color="7F7F7F"/>
              <w:right w:val="single" w:sz="4" w:space="0" w:color="7F7F7F"/>
            </w:tcBorders>
          </w:tcPr>
          <w:p w14:paraId="5E729FB9" w14:textId="6795AD6D" w:rsidR="0011281A" w:rsidRPr="0011281A" w:rsidRDefault="0011281A" w:rsidP="0011281A">
            <w:pPr>
              <w:ind w:left="6" w:right="2747"/>
              <w:rPr>
                <w:rFonts w:ascii="Calibri" w:eastAsia="Calibri" w:hAnsi="Calibri" w:cs="Calibri"/>
                <w:color w:val="000000"/>
              </w:rPr>
            </w:pPr>
            <w:r w:rsidRPr="0011281A">
              <w:rPr>
                <w:rFonts w:ascii="Arial" w:eastAsia="Arial" w:hAnsi="Arial" w:cs="Arial"/>
                <w:color w:val="000000"/>
                <w:sz w:val="20"/>
              </w:rPr>
              <w:t>Review Course Outline Project Review</w:t>
            </w:r>
            <w:r w:rsidRPr="0011281A">
              <w:rPr>
                <w:rFonts w:ascii="Arial" w:eastAsia="Arial" w:hAnsi="Arial" w:cs="Arial"/>
                <w:b/>
                <w:color w:val="C00000"/>
                <w:sz w:val="20"/>
              </w:rPr>
              <w:t xml:space="preserve"> </w:t>
            </w:r>
          </w:p>
        </w:tc>
        <w:tc>
          <w:tcPr>
            <w:tcW w:w="1273" w:type="dxa"/>
            <w:tcBorders>
              <w:top w:val="single" w:sz="4" w:space="0" w:color="000000"/>
              <w:left w:val="single" w:sz="4" w:space="0" w:color="7F7F7F"/>
              <w:bottom w:val="single" w:sz="4" w:space="0" w:color="7F7F7F"/>
              <w:right w:val="single" w:sz="4" w:space="0" w:color="7F7F7F"/>
            </w:tcBorders>
          </w:tcPr>
          <w:p w14:paraId="6E6653CC"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 xml:space="preserve"> </w:t>
            </w:r>
          </w:p>
          <w:p w14:paraId="66A99FE9" w14:textId="77777777" w:rsidR="0011281A" w:rsidRPr="0011281A" w:rsidRDefault="0011281A" w:rsidP="0011281A">
            <w:pPr>
              <w:ind w:left="6"/>
              <w:jc w:val="center"/>
              <w:rPr>
                <w:rFonts w:ascii="Calibri" w:eastAsia="Calibri" w:hAnsi="Calibri" w:cs="Calibri"/>
                <w:color w:val="000000"/>
              </w:rPr>
            </w:pPr>
            <w:r w:rsidRPr="0011281A">
              <w:rPr>
                <w:rFonts w:ascii="Arial" w:eastAsia="Arial" w:hAnsi="Arial" w:cs="Arial"/>
                <w:color w:val="C00000"/>
                <w:sz w:val="20"/>
              </w:rPr>
              <w:t xml:space="preserve"> </w:t>
            </w:r>
          </w:p>
        </w:tc>
        <w:tc>
          <w:tcPr>
            <w:tcW w:w="2346" w:type="dxa"/>
            <w:tcBorders>
              <w:top w:val="single" w:sz="4" w:space="0" w:color="000000"/>
              <w:left w:val="single" w:sz="4" w:space="0" w:color="7F7F7F"/>
              <w:bottom w:val="single" w:sz="4" w:space="0" w:color="7F7F7F"/>
              <w:right w:val="nil"/>
            </w:tcBorders>
          </w:tcPr>
          <w:p w14:paraId="14688F94"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 </w:t>
            </w:r>
          </w:p>
        </w:tc>
      </w:tr>
      <w:tr w:rsidR="0011281A" w:rsidRPr="0011281A" w14:paraId="20A8CC19" w14:textId="77777777" w:rsidTr="004A2359">
        <w:trPr>
          <w:trHeight w:val="588"/>
        </w:trPr>
        <w:tc>
          <w:tcPr>
            <w:tcW w:w="1586" w:type="dxa"/>
            <w:tcBorders>
              <w:top w:val="single" w:sz="4" w:space="0" w:color="7F7F7F"/>
              <w:left w:val="nil"/>
              <w:bottom w:val="single" w:sz="4" w:space="0" w:color="7F7F7F"/>
              <w:right w:val="single" w:sz="4" w:space="0" w:color="7F7F7F"/>
            </w:tcBorders>
          </w:tcPr>
          <w:p w14:paraId="0F26256E" w14:textId="63DF50B0"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C51 </w:t>
            </w:r>
            <w:r w:rsidRPr="0011281A">
              <w:rPr>
                <w:rFonts w:ascii="Arial" w:eastAsia="Arial" w:hAnsi="Arial" w:cs="Arial"/>
                <w:color w:val="000000"/>
                <w:sz w:val="20"/>
              </w:rPr>
              <w:t xml:space="preserve">Week 2 </w:t>
            </w:r>
          </w:p>
          <w:p w14:paraId="457696EC"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7188AAC8"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 xml:space="preserve">Research/Writing – Background to Project  </w:t>
            </w:r>
          </w:p>
          <w:p w14:paraId="230CACB3"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tcPr>
          <w:p w14:paraId="384A1430"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 xml:space="preserve">1 </w:t>
            </w:r>
          </w:p>
          <w:p w14:paraId="0CF54205" w14:textId="77777777" w:rsidR="0011281A" w:rsidRPr="0011281A" w:rsidRDefault="0011281A" w:rsidP="0011281A">
            <w:pPr>
              <w:ind w:left="6"/>
              <w:jc w:val="center"/>
              <w:rPr>
                <w:rFonts w:ascii="Calibri" w:eastAsia="Calibri" w:hAnsi="Calibri" w:cs="Calibri"/>
                <w:color w:val="000000"/>
              </w:rPr>
            </w:pP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37F25F5B"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 </w:t>
            </w:r>
          </w:p>
          <w:p w14:paraId="6840FFF8"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 </w:t>
            </w:r>
          </w:p>
        </w:tc>
      </w:tr>
      <w:tr w:rsidR="0011281A" w:rsidRPr="0011281A" w14:paraId="0A4CD233" w14:textId="77777777" w:rsidTr="004A2359">
        <w:trPr>
          <w:trHeight w:val="586"/>
        </w:trPr>
        <w:tc>
          <w:tcPr>
            <w:tcW w:w="1586" w:type="dxa"/>
            <w:tcBorders>
              <w:top w:val="single" w:sz="4" w:space="0" w:color="7F7F7F"/>
              <w:left w:val="nil"/>
              <w:bottom w:val="single" w:sz="4" w:space="0" w:color="7F7F7F"/>
              <w:right w:val="single" w:sz="4" w:space="0" w:color="7F7F7F"/>
            </w:tcBorders>
          </w:tcPr>
          <w:p w14:paraId="06AAB05B" w14:textId="13CC8F7A"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C51 </w:t>
            </w:r>
            <w:r w:rsidRPr="0011281A">
              <w:rPr>
                <w:rFonts w:ascii="Arial" w:eastAsia="Arial" w:hAnsi="Arial" w:cs="Arial"/>
                <w:color w:val="000000"/>
                <w:sz w:val="20"/>
              </w:rPr>
              <w:t xml:space="preserve">Week 3 </w:t>
            </w:r>
          </w:p>
          <w:p w14:paraId="5D3C3B4B"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6ABB9AD7"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Letter of Intent (LOI) submission/Gantt and Technical Milestone Summary due</w:t>
            </w: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tcPr>
          <w:p w14:paraId="3A3007D7" w14:textId="77777777" w:rsidR="0011281A" w:rsidRPr="0011281A" w:rsidRDefault="0011281A" w:rsidP="0011281A">
            <w:pPr>
              <w:ind w:right="51"/>
              <w:jc w:val="center"/>
              <w:rPr>
                <w:rFonts w:ascii="Calibri" w:eastAsia="Calibri" w:hAnsi="Calibri" w:cs="Calibri"/>
                <w:color w:val="000000"/>
              </w:rPr>
            </w:pPr>
            <w:r w:rsidRPr="0011281A">
              <w:rPr>
                <w:rFonts w:ascii="Arial" w:eastAsia="Arial" w:hAnsi="Arial" w:cs="Arial"/>
                <w:color w:val="000000"/>
                <w:sz w:val="20"/>
              </w:rPr>
              <w:t>1,3</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5FA9A5DC"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(10%) </w:t>
            </w:r>
          </w:p>
        </w:tc>
      </w:tr>
      <w:tr w:rsidR="0011281A" w:rsidRPr="0011281A" w14:paraId="061EF0E4" w14:textId="77777777" w:rsidTr="004A2359">
        <w:trPr>
          <w:trHeight w:val="586"/>
        </w:trPr>
        <w:tc>
          <w:tcPr>
            <w:tcW w:w="1586" w:type="dxa"/>
            <w:tcBorders>
              <w:top w:val="single" w:sz="4" w:space="0" w:color="7F7F7F"/>
              <w:left w:val="nil"/>
              <w:bottom w:val="single" w:sz="4" w:space="0" w:color="7F7F7F"/>
              <w:right w:val="single" w:sz="4" w:space="0" w:color="7F7F7F"/>
            </w:tcBorders>
          </w:tcPr>
          <w:p w14:paraId="4028A9DF" w14:textId="25675CB9"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 xml:space="preserve">Week </w:t>
            </w:r>
            <w:r>
              <w:rPr>
                <w:rFonts w:ascii="Arial" w:eastAsia="Arial" w:hAnsi="Arial" w:cs="Arial"/>
                <w:color w:val="000000"/>
                <w:sz w:val="20"/>
              </w:rPr>
              <w:t>1</w:t>
            </w:r>
          </w:p>
          <w:p w14:paraId="7309A474"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53F6EB2E"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 xml:space="preserve">Applied Research </w:t>
            </w: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tcPr>
          <w:p w14:paraId="42A9130F" w14:textId="77777777" w:rsidR="0011281A" w:rsidRPr="0011281A" w:rsidRDefault="0011281A" w:rsidP="0011281A">
            <w:pPr>
              <w:ind w:right="51"/>
              <w:jc w:val="center"/>
              <w:rPr>
                <w:rFonts w:ascii="Calibri" w:eastAsia="Calibri" w:hAnsi="Calibri" w:cs="Calibri"/>
                <w:color w:val="000000"/>
              </w:rPr>
            </w:pPr>
            <w:r w:rsidRPr="0011281A">
              <w:rPr>
                <w:rFonts w:ascii="Arial" w:eastAsia="Arial" w:hAnsi="Arial" w:cs="Arial"/>
                <w:color w:val="000000"/>
                <w:sz w:val="20"/>
              </w:rPr>
              <w:t>1,2</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6B4D0DFF"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 </w:t>
            </w:r>
          </w:p>
        </w:tc>
      </w:tr>
      <w:tr w:rsidR="0011281A" w:rsidRPr="0011281A" w14:paraId="337A475E" w14:textId="77777777" w:rsidTr="004A2359">
        <w:trPr>
          <w:trHeight w:val="586"/>
        </w:trPr>
        <w:tc>
          <w:tcPr>
            <w:tcW w:w="1586" w:type="dxa"/>
            <w:tcBorders>
              <w:top w:val="single" w:sz="4" w:space="0" w:color="7F7F7F"/>
              <w:left w:val="nil"/>
              <w:bottom w:val="single" w:sz="4" w:space="0" w:color="7F7F7F"/>
              <w:right w:val="single" w:sz="4" w:space="0" w:color="7F7F7F"/>
            </w:tcBorders>
          </w:tcPr>
          <w:p w14:paraId="6C0C1B0A" w14:textId="4B58D314"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 xml:space="preserve">Week </w:t>
            </w:r>
            <w:r>
              <w:rPr>
                <w:rFonts w:ascii="Arial" w:eastAsia="Arial" w:hAnsi="Arial" w:cs="Arial"/>
                <w:color w:val="000000"/>
                <w:sz w:val="20"/>
              </w:rPr>
              <w:t>2</w:t>
            </w:r>
            <w:r w:rsidRPr="0011281A">
              <w:rPr>
                <w:rFonts w:ascii="Arial" w:eastAsia="Arial" w:hAnsi="Arial" w:cs="Arial"/>
                <w:color w:val="000000"/>
                <w:sz w:val="20"/>
              </w:rPr>
              <w:t xml:space="preserve"> </w:t>
            </w:r>
          </w:p>
          <w:p w14:paraId="27764206"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7ECFAF86" w14:textId="77777777" w:rsidR="0011281A" w:rsidRPr="0011281A" w:rsidRDefault="0011281A" w:rsidP="0011281A">
            <w:pPr>
              <w:ind w:left="6" w:right="1878"/>
              <w:jc w:val="both"/>
              <w:rPr>
                <w:rFonts w:ascii="Calibri" w:eastAsia="Calibri" w:hAnsi="Calibri" w:cs="Calibri"/>
                <w:color w:val="000000"/>
              </w:rPr>
            </w:pPr>
            <w:r w:rsidRPr="0011281A">
              <w:rPr>
                <w:rFonts w:ascii="Arial" w:eastAsia="Arial" w:hAnsi="Arial" w:cs="Arial"/>
                <w:color w:val="000000"/>
                <w:sz w:val="20"/>
              </w:rPr>
              <w:t>Project Overview Presentation Project written report - Draft</w:t>
            </w: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tcPr>
          <w:p w14:paraId="008DB599" w14:textId="77777777" w:rsidR="0011281A" w:rsidRPr="0011281A" w:rsidRDefault="0011281A" w:rsidP="0011281A">
            <w:pPr>
              <w:ind w:right="49"/>
              <w:jc w:val="center"/>
              <w:rPr>
                <w:rFonts w:ascii="Calibri" w:eastAsia="Calibri" w:hAnsi="Calibri" w:cs="Calibri"/>
                <w:color w:val="000000"/>
              </w:rPr>
            </w:pPr>
            <w:r w:rsidRPr="0011281A">
              <w:rPr>
                <w:rFonts w:ascii="Arial" w:eastAsia="Arial" w:hAnsi="Arial" w:cs="Arial"/>
                <w:color w:val="000000"/>
                <w:sz w:val="20"/>
              </w:rPr>
              <w:t>3</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577C6341"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(15%) </w:t>
            </w:r>
          </w:p>
          <w:p w14:paraId="59F8A90D"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(10%) </w:t>
            </w:r>
          </w:p>
        </w:tc>
      </w:tr>
      <w:tr w:rsidR="0011281A" w:rsidRPr="0011281A" w14:paraId="636D4C41" w14:textId="77777777" w:rsidTr="004A2359">
        <w:trPr>
          <w:trHeight w:val="586"/>
        </w:trPr>
        <w:tc>
          <w:tcPr>
            <w:tcW w:w="1586" w:type="dxa"/>
            <w:tcBorders>
              <w:top w:val="single" w:sz="4" w:space="0" w:color="7F7F7F"/>
              <w:left w:val="nil"/>
              <w:bottom w:val="single" w:sz="4" w:space="0" w:color="7F7F7F"/>
              <w:right w:val="single" w:sz="4" w:space="0" w:color="7F7F7F"/>
            </w:tcBorders>
          </w:tcPr>
          <w:p w14:paraId="7510AD59" w14:textId="76C6585C"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 xml:space="preserve">Week </w:t>
            </w:r>
            <w:r>
              <w:rPr>
                <w:rFonts w:ascii="Arial" w:eastAsia="Arial" w:hAnsi="Arial" w:cs="Arial"/>
                <w:color w:val="000000"/>
                <w:sz w:val="20"/>
              </w:rPr>
              <w:t>3</w:t>
            </w:r>
            <w:r w:rsidRPr="0011281A">
              <w:rPr>
                <w:rFonts w:ascii="Arial" w:eastAsia="Arial" w:hAnsi="Arial" w:cs="Arial"/>
                <w:color w:val="000000"/>
                <w:sz w:val="20"/>
              </w:rPr>
              <w:t xml:space="preserve"> </w:t>
            </w:r>
          </w:p>
          <w:p w14:paraId="1BD7251F"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27B7DE6B"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Design Milestone 1</w:t>
            </w: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tcPr>
          <w:p w14:paraId="53DC85A3" w14:textId="77777777" w:rsidR="0011281A" w:rsidRPr="0011281A" w:rsidRDefault="0011281A" w:rsidP="0011281A">
            <w:pPr>
              <w:ind w:right="49"/>
              <w:jc w:val="center"/>
              <w:rPr>
                <w:rFonts w:ascii="Calibri" w:eastAsia="Calibri" w:hAnsi="Calibri" w:cs="Calibri"/>
                <w:color w:val="000000"/>
              </w:rPr>
            </w:pPr>
            <w:r w:rsidRPr="0011281A">
              <w:rPr>
                <w:rFonts w:ascii="Arial" w:eastAsia="Arial" w:hAnsi="Arial" w:cs="Arial"/>
                <w:color w:val="000000"/>
                <w:sz w:val="20"/>
              </w:rPr>
              <w:t>1,2,3</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4DFFA517"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(10%) </w:t>
            </w:r>
          </w:p>
        </w:tc>
      </w:tr>
      <w:tr w:rsidR="0011281A" w:rsidRPr="0011281A" w14:paraId="2141B06C" w14:textId="77777777" w:rsidTr="004A2359">
        <w:trPr>
          <w:trHeight w:val="415"/>
        </w:trPr>
        <w:tc>
          <w:tcPr>
            <w:tcW w:w="1586" w:type="dxa"/>
            <w:tcBorders>
              <w:top w:val="single" w:sz="4" w:space="0" w:color="7F7F7F"/>
              <w:left w:val="nil"/>
              <w:bottom w:val="single" w:sz="4" w:space="0" w:color="7F7F7F"/>
              <w:right w:val="single" w:sz="4" w:space="0" w:color="7F7F7F"/>
            </w:tcBorders>
            <w:vAlign w:val="center"/>
          </w:tcPr>
          <w:p w14:paraId="73133ED7" w14:textId="4751BE52"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 xml:space="preserve">Week </w:t>
            </w:r>
            <w:r>
              <w:rPr>
                <w:rFonts w:ascii="Arial" w:eastAsia="Arial" w:hAnsi="Arial" w:cs="Arial"/>
                <w:color w:val="000000"/>
                <w:sz w:val="20"/>
              </w:rPr>
              <w:t>4</w:t>
            </w: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vAlign w:val="center"/>
          </w:tcPr>
          <w:p w14:paraId="445EA728"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Applied Research</w:t>
            </w: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vAlign w:val="center"/>
          </w:tcPr>
          <w:p w14:paraId="7E3F767B" w14:textId="77777777" w:rsidR="0011281A" w:rsidRPr="0011281A" w:rsidRDefault="0011281A" w:rsidP="0011281A">
            <w:pPr>
              <w:ind w:right="51"/>
              <w:jc w:val="center"/>
              <w:rPr>
                <w:rFonts w:ascii="Calibri" w:eastAsia="Calibri" w:hAnsi="Calibri" w:cs="Calibri"/>
                <w:color w:val="000000"/>
              </w:rPr>
            </w:pPr>
            <w:r w:rsidRPr="0011281A">
              <w:rPr>
                <w:rFonts w:ascii="Arial" w:eastAsia="Arial" w:hAnsi="Arial" w:cs="Arial"/>
                <w:color w:val="000000"/>
                <w:sz w:val="20"/>
              </w:rPr>
              <w:t>1,2</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vAlign w:val="center"/>
          </w:tcPr>
          <w:p w14:paraId="63B13B6D"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 </w:t>
            </w:r>
          </w:p>
        </w:tc>
      </w:tr>
      <w:tr w:rsidR="0011281A" w:rsidRPr="0011281A" w14:paraId="32E6F675" w14:textId="77777777" w:rsidTr="004A2359">
        <w:trPr>
          <w:trHeight w:val="586"/>
        </w:trPr>
        <w:tc>
          <w:tcPr>
            <w:tcW w:w="1586" w:type="dxa"/>
            <w:tcBorders>
              <w:top w:val="single" w:sz="4" w:space="0" w:color="7F7F7F"/>
              <w:left w:val="nil"/>
              <w:bottom w:val="single" w:sz="4" w:space="0" w:color="7F7F7F"/>
              <w:right w:val="single" w:sz="4" w:space="0" w:color="7F7F7F"/>
            </w:tcBorders>
          </w:tcPr>
          <w:p w14:paraId="7019E152" w14:textId="4A936426"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 xml:space="preserve">Week </w:t>
            </w:r>
            <w:r>
              <w:rPr>
                <w:rFonts w:ascii="Arial" w:eastAsia="Arial" w:hAnsi="Arial" w:cs="Arial"/>
                <w:color w:val="000000"/>
                <w:sz w:val="20"/>
              </w:rPr>
              <w:t>5</w:t>
            </w:r>
            <w:r w:rsidRPr="0011281A">
              <w:rPr>
                <w:rFonts w:ascii="Arial" w:eastAsia="Arial" w:hAnsi="Arial" w:cs="Arial"/>
                <w:color w:val="000000"/>
                <w:sz w:val="20"/>
              </w:rPr>
              <w:t xml:space="preserve"> </w:t>
            </w:r>
          </w:p>
          <w:p w14:paraId="2BE5E892"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2E180487"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Applied Research</w:t>
            </w: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tcPr>
          <w:p w14:paraId="6A728090" w14:textId="77777777" w:rsidR="0011281A" w:rsidRPr="0011281A" w:rsidRDefault="0011281A" w:rsidP="0011281A">
            <w:pPr>
              <w:ind w:right="51"/>
              <w:jc w:val="center"/>
              <w:rPr>
                <w:rFonts w:ascii="Calibri" w:eastAsia="Calibri" w:hAnsi="Calibri" w:cs="Calibri"/>
                <w:color w:val="000000"/>
              </w:rPr>
            </w:pPr>
            <w:r w:rsidRPr="0011281A">
              <w:rPr>
                <w:rFonts w:ascii="Arial" w:eastAsia="Arial" w:hAnsi="Arial" w:cs="Arial"/>
                <w:color w:val="000000"/>
                <w:sz w:val="20"/>
              </w:rPr>
              <w:t>1,2</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45BB0621"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 </w:t>
            </w:r>
          </w:p>
        </w:tc>
      </w:tr>
      <w:tr w:rsidR="0011281A" w:rsidRPr="0011281A" w14:paraId="2F924353" w14:textId="77777777" w:rsidTr="004A2359">
        <w:trPr>
          <w:trHeight w:val="586"/>
        </w:trPr>
        <w:tc>
          <w:tcPr>
            <w:tcW w:w="1586" w:type="dxa"/>
            <w:tcBorders>
              <w:top w:val="single" w:sz="4" w:space="0" w:color="7F7F7F"/>
              <w:left w:val="nil"/>
              <w:bottom w:val="single" w:sz="4" w:space="0" w:color="7F7F7F"/>
              <w:right w:val="single" w:sz="4" w:space="0" w:color="7F7F7F"/>
            </w:tcBorders>
          </w:tcPr>
          <w:p w14:paraId="7D8BC233" w14:textId="704FA52C"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 xml:space="preserve">Week </w:t>
            </w:r>
            <w:r>
              <w:rPr>
                <w:rFonts w:ascii="Arial" w:eastAsia="Arial" w:hAnsi="Arial" w:cs="Arial"/>
                <w:color w:val="000000"/>
                <w:sz w:val="20"/>
              </w:rPr>
              <w:t>6</w:t>
            </w:r>
          </w:p>
          <w:p w14:paraId="75A608FF"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7DB4232E"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Design Milestone 2</w:t>
            </w: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tcPr>
          <w:p w14:paraId="02B6A85B" w14:textId="77777777" w:rsidR="0011281A" w:rsidRPr="0011281A" w:rsidRDefault="0011281A" w:rsidP="0011281A">
            <w:pPr>
              <w:ind w:right="49"/>
              <w:jc w:val="center"/>
              <w:rPr>
                <w:rFonts w:ascii="Calibri" w:eastAsia="Calibri" w:hAnsi="Calibri" w:cs="Calibri"/>
                <w:color w:val="000000"/>
              </w:rPr>
            </w:pPr>
            <w:r w:rsidRPr="0011281A">
              <w:rPr>
                <w:rFonts w:ascii="Arial" w:eastAsia="Arial" w:hAnsi="Arial" w:cs="Arial"/>
                <w:color w:val="000000"/>
                <w:sz w:val="20"/>
              </w:rPr>
              <w:t>1,2,3</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34655C4A"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(10%) </w:t>
            </w:r>
          </w:p>
        </w:tc>
      </w:tr>
      <w:tr w:rsidR="0011281A" w:rsidRPr="0011281A" w14:paraId="2AB92E3B" w14:textId="77777777" w:rsidTr="004A2359">
        <w:trPr>
          <w:trHeight w:val="586"/>
        </w:trPr>
        <w:tc>
          <w:tcPr>
            <w:tcW w:w="1586" w:type="dxa"/>
            <w:tcBorders>
              <w:top w:val="single" w:sz="4" w:space="0" w:color="7F7F7F"/>
              <w:left w:val="nil"/>
              <w:bottom w:val="single" w:sz="4" w:space="0" w:color="7F7F7F"/>
              <w:right w:val="single" w:sz="4" w:space="0" w:color="7F7F7F"/>
            </w:tcBorders>
          </w:tcPr>
          <w:p w14:paraId="192D99BA" w14:textId="7041266D"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 xml:space="preserve">Week </w:t>
            </w:r>
            <w:r>
              <w:rPr>
                <w:rFonts w:ascii="Arial" w:eastAsia="Arial" w:hAnsi="Arial" w:cs="Arial"/>
                <w:color w:val="000000"/>
                <w:sz w:val="20"/>
              </w:rPr>
              <w:t>7</w:t>
            </w:r>
          </w:p>
          <w:p w14:paraId="056F2E7E"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15575AEA"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Applied Research</w:t>
            </w: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tcPr>
          <w:p w14:paraId="53476CE4" w14:textId="77777777" w:rsidR="0011281A" w:rsidRPr="0011281A" w:rsidRDefault="0011281A" w:rsidP="0011281A">
            <w:pPr>
              <w:ind w:right="51"/>
              <w:jc w:val="center"/>
              <w:rPr>
                <w:rFonts w:ascii="Calibri" w:eastAsia="Calibri" w:hAnsi="Calibri" w:cs="Calibri"/>
                <w:color w:val="000000"/>
              </w:rPr>
            </w:pPr>
            <w:r w:rsidRPr="0011281A">
              <w:rPr>
                <w:rFonts w:ascii="Arial" w:eastAsia="Arial" w:hAnsi="Arial" w:cs="Arial"/>
                <w:color w:val="000000"/>
                <w:sz w:val="20"/>
              </w:rPr>
              <w:t>1,2</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76295545"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 </w:t>
            </w:r>
          </w:p>
        </w:tc>
      </w:tr>
      <w:tr w:rsidR="0011281A" w:rsidRPr="0011281A" w14:paraId="0F28EB03" w14:textId="77777777" w:rsidTr="004A2359">
        <w:trPr>
          <w:trHeight w:val="588"/>
        </w:trPr>
        <w:tc>
          <w:tcPr>
            <w:tcW w:w="1586" w:type="dxa"/>
            <w:tcBorders>
              <w:top w:val="single" w:sz="4" w:space="0" w:color="7F7F7F"/>
              <w:left w:val="nil"/>
              <w:bottom w:val="single" w:sz="4" w:space="0" w:color="7F7F7F"/>
              <w:right w:val="single" w:sz="4" w:space="0" w:color="7F7F7F"/>
            </w:tcBorders>
          </w:tcPr>
          <w:p w14:paraId="63DF5286" w14:textId="27801512"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 xml:space="preserve">Week </w:t>
            </w:r>
            <w:r>
              <w:rPr>
                <w:rFonts w:ascii="Arial" w:eastAsia="Arial" w:hAnsi="Arial" w:cs="Arial"/>
                <w:color w:val="000000"/>
                <w:sz w:val="20"/>
              </w:rPr>
              <w:t>8</w:t>
            </w:r>
          </w:p>
          <w:p w14:paraId="096DC3D6"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52FEA476"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 xml:space="preserve">Engineering Design Reviews </w:t>
            </w:r>
          </w:p>
          <w:p w14:paraId="0DF813CB"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tcPr>
          <w:p w14:paraId="011C0CD2" w14:textId="77777777" w:rsidR="0011281A" w:rsidRPr="0011281A" w:rsidRDefault="0011281A" w:rsidP="0011281A">
            <w:pPr>
              <w:ind w:right="49"/>
              <w:jc w:val="center"/>
              <w:rPr>
                <w:rFonts w:ascii="Calibri" w:eastAsia="Calibri" w:hAnsi="Calibri" w:cs="Calibri"/>
                <w:color w:val="000000"/>
              </w:rPr>
            </w:pPr>
            <w:r w:rsidRPr="0011281A">
              <w:rPr>
                <w:rFonts w:ascii="Arial" w:eastAsia="Arial" w:hAnsi="Arial" w:cs="Arial"/>
                <w:color w:val="000000"/>
                <w:sz w:val="20"/>
              </w:rPr>
              <w:t>3</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2C247F00" w14:textId="48ADE879"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 </w:t>
            </w:r>
            <w:r>
              <w:rPr>
                <w:rFonts w:ascii="Arial" w:eastAsia="Arial" w:hAnsi="Arial" w:cs="Arial"/>
                <w:color w:val="000000"/>
                <w:sz w:val="20"/>
              </w:rPr>
              <w:t>(15%)</w:t>
            </w:r>
          </w:p>
        </w:tc>
      </w:tr>
      <w:tr w:rsidR="0011281A" w:rsidRPr="0011281A" w14:paraId="141E4FC5" w14:textId="77777777" w:rsidTr="004A2359">
        <w:trPr>
          <w:trHeight w:val="586"/>
        </w:trPr>
        <w:tc>
          <w:tcPr>
            <w:tcW w:w="1586" w:type="dxa"/>
            <w:tcBorders>
              <w:top w:val="single" w:sz="4" w:space="0" w:color="7F7F7F"/>
              <w:left w:val="nil"/>
              <w:bottom w:val="single" w:sz="4" w:space="0" w:color="7F7F7F"/>
              <w:right w:val="single" w:sz="4" w:space="0" w:color="7F7F7F"/>
            </w:tcBorders>
          </w:tcPr>
          <w:p w14:paraId="2FCC800F" w14:textId="0C1A60B7"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 xml:space="preserve">Week </w:t>
            </w:r>
            <w:r>
              <w:rPr>
                <w:rFonts w:ascii="Arial" w:eastAsia="Arial" w:hAnsi="Arial" w:cs="Arial"/>
                <w:color w:val="000000"/>
                <w:sz w:val="20"/>
              </w:rPr>
              <w:t>9</w:t>
            </w:r>
            <w:r w:rsidRPr="0011281A">
              <w:rPr>
                <w:rFonts w:ascii="Arial" w:eastAsia="Arial" w:hAnsi="Arial" w:cs="Arial"/>
                <w:color w:val="000000"/>
                <w:sz w:val="20"/>
              </w:rPr>
              <w:t xml:space="preserve"> </w:t>
            </w:r>
          </w:p>
          <w:p w14:paraId="535996DA"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5422" w:type="dxa"/>
            <w:tcBorders>
              <w:top w:val="single" w:sz="4" w:space="0" w:color="7F7F7F"/>
              <w:left w:val="single" w:sz="4" w:space="0" w:color="7F7F7F"/>
              <w:bottom w:val="single" w:sz="4" w:space="0" w:color="7F7F7F"/>
              <w:right w:val="single" w:sz="4" w:space="0" w:color="7F7F7F"/>
            </w:tcBorders>
          </w:tcPr>
          <w:p w14:paraId="2EFD11C2"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 xml:space="preserve">Design Milestone 3 </w:t>
            </w:r>
          </w:p>
          <w:p w14:paraId="3D9F187E"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C00000"/>
                <w:sz w:val="20"/>
              </w:rPr>
              <w:t xml:space="preserve"> </w:t>
            </w:r>
          </w:p>
        </w:tc>
        <w:tc>
          <w:tcPr>
            <w:tcW w:w="1273" w:type="dxa"/>
            <w:tcBorders>
              <w:top w:val="single" w:sz="4" w:space="0" w:color="7F7F7F"/>
              <w:left w:val="single" w:sz="4" w:space="0" w:color="7F7F7F"/>
              <w:bottom w:val="single" w:sz="4" w:space="0" w:color="7F7F7F"/>
              <w:right w:val="single" w:sz="4" w:space="0" w:color="7F7F7F"/>
            </w:tcBorders>
            <w:vAlign w:val="center"/>
          </w:tcPr>
          <w:p w14:paraId="1B7B6B86" w14:textId="77777777" w:rsidR="0011281A" w:rsidRPr="0011281A" w:rsidRDefault="0011281A" w:rsidP="0011281A">
            <w:pPr>
              <w:ind w:right="49"/>
              <w:jc w:val="center"/>
              <w:rPr>
                <w:rFonts w:ascii="Calibri" w:eastAsia="Calibri" w:hAnsi="Calibri" w:cs="Calibri"/>
                <w:color w:val="000000"/>
              </w:rPr>
            </w:pPr>
            <w:r w:rsidRPr="0011281A">
              <w:rPr>
                <w:rFonts w:ascii="Arial" w:eastAsia="Arial" w:hAnsi="Arial" w:cs="Arial"/>
                <w:color w:val="000000"/>
                <w:sz w:val="20"/>
              </w:rPr>
              <w:t>1,2,3</w:t>
            </w:r>
            <w:r w:rsidRPr="0011281A">
              <w:rPr>
                <w:rFonts w:ascii="Arial" w:eastAsia="Arial" w:hAnsi="Arial" w:cs="Arial"/>
                <w:color w:val="C00000"/>
                <w:sz w:val="20"/>
              </w:rPr>
              <w:t xml:space="preserve"> </w:t>
            </w:r>
          </w:p>
        </w:tc>
        <w:tc>
          <w:tcPr>
            <w:tcW w:w="2346" w:type="dxa"/>
            <w:tcBorders>
              <w:top w:val="single" w:sz="4" w:space="0" w:color="7F7F7F"/>
              <w:left w:val="single" w:sz="4" w:space="0" w:color="7F7F7F"/>
              <w:bottom w:val="single" w:sz="4" w:space="0" w:color="7F7F7F"/>
              <w:right w:val="nil"/>
            </w:tcBorders>
          </w:tcPr>
          <w:p w14:paraId="68D8ADAC"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(10%)  </w:t>
            </w:r>
          </w:p>
          <w:p w14:paraId="5B8B8FF3"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 </w:t>
            </w:r>
          </w:p>
        </w:tc>
      </w:tr>
      <w:tr w:rsidR="0011281A" w:rsidRPr="0011281A" w14:paraId="11B3A2CE" w14:textId="77777777" w:rsidTr="004A2359">
        <w:trPr>
          <w:trHeight w:val="589"/>
        </w:trPr>
        <w:tc>
          <w:tcPr>
            <w:tcW w:w="1586" w:type="dxa"/>
            <w:tcBorders>
              <w:top w:val="single" w:sz="4" w:space="0" w:color="000000"/>
              <w:left w:val="nil"/>
              <w:bottom w:val="single" w:sz="4" w:space="0" w:color="7F7F7F"/>
              <w:right w:val="single" w:sz="4" w:space="0" w:color="7F7F7F"/>
            </w:tcBorders>
          </w:tcPr>
          <w:p w14:paraId="1CA47BAC" w14:textId="5230BDB1" w:rsidR="0011281A" w:rsidRPr="0011281A" w:rsidRDefault="0011281A" w:rsidP="0011281A">
            <w:pPr>
              <w:ind w:left="6"/>
              <w:rPr>
                <w:rFonts w:ascii="Calibri" w:eastAsia="Calibri" w:hAnsi="Calibri" w:cs="Calibri"/>
                <w:color w:val="000000"/>
              </w:rPr>
            </w:pPr>
            <w:r>
              <w:rPr>
                <w:rFonts w:ascii="Arial" w:eastAsia="Arial" w:hAnsi="Arial" w:cs="Arial"/>
                <w:color w:val="000000"/>
                <w:sz w:val="20"/>
              </w:rPr>
              <w:t xml:space="preserve">C63 </w:t>
            </w:r>
            <w:r w:rsidRPr="0011281A">
              <w:rPr>
                <w:rFonts w:ascii="Arial" w:eastAsia="Arial" w:hAnsi="Arial" w:cs="Arial"/>
                <w:color w:val="000000"/>
                <w:sz w:val="20"/>
              </w:rPr>
              <w:t>Week 1</w:t>
            </w:r>
            <w:r>
              <w:rPr>
                <w:rFonts w:ascii="Arial" w:eastAsia="Arial" w:hAnsi="Arial" w:cs="Arial"/>
                <w:color w:val="000000"/>
                <w:sz w:val="20"/>
              </w:rPr>
              <w:t>0</w:t>
            </w:r>
            <w:r w:rsidRPr="0011281A">
              <w:rPr>
                <w:rFonts w:ascii="Arial" w:eastAsia="Arial" w:hAnsi="Arial" w:cs="Arial"/>
                <w:color w:val="000000"/>
                <w:sz w:val="20"/>
              </w:rPr>
              <w:t xml:space="preserve">  </w:t>
            </w:r>
          </w:p>
        </w:tc>
        <w:tc>
          <w:tcPr>
            <w:tcW w:w="5422" w:type="dxa"/>
            <w:tcBorders>
              <w:top w:val="single" w:sz="4" w:space="0" w:color="000000"/>
              <w:left w:val="single" w:sz="4" w:space="0" w:color="7F7F7F"/>
              <w:bottom w:val="single" w:sz="4" w:space="0" w:color="7F7F7F"/>
              <w:right w:val="single" w:sz="4" w:space="0" w:color="7F7F7F"/>
            </w:tcBorders>
          </w:tcPr>
          <w:p w14:paraId="6D2926EF" w14:textId="77777777" w:rsidR="0011281A" w:rsidRPr="0011281A" w:rsidRDefault="0011281A" w:rsidP="0011281A">
            <w:pPr>
              <w:ind w:left="6"/>
              <w:rPr>
                <w:rFonts w:ascii="Calibri" w:eastAsia="Calibri" w:hAnsi="Calibri" w:cs="Calibri"/>
                <w:color w:val="000000"/>
              </w:rPr>
            </w:pPr>
            <w:r w:rsidRPr="0011281A">
              <w:rPr>
                <w:rFonts w:ascii="Arial" w:eastAsia="Arial" w:hAnsi="Arial" w:cs="Arial"/>
                <w:color w:val="000000"/>
                <w:sz w:val="20"/>
              </w:rPr>
              <w:t xml:space="preserve">Project Written Report Submission </w:t>
            </w:r>
          </w:p>
        </w:tc>
        <w:tc>
          <w:tcPr>
            <w:tcW w:w="1273" w:type="dxa"/>
            <w:tcBorders>
              <w:top w:val="single" w:sz="4" w:space="0" w:color="000000"/>
              <w:left w:val="single" w:sz="4" w:space="0" w:color="7F7F7F"/>
              <w:bottom w:val="single" w:sz="4" w:space="0" w:color="7F7F7F"/>
              <w:right w:val="single" w:sz="4" w:space="0" w:color="7F7F7F"/>
            </w:tcBorders>
            <w:vAlign w:val="center"/>
          </w:tcPr>
          <w:p w14:paraId="5EC79A87" w14:textId="77777777" w:rsidR="0011281A" w:rsidRPr="0011281A" w:rsidRDefault="0011281A" w:rsidP="0011281A">
            <w:pPr>
              <w:ind w:right="51"/>
              <w:jc w:val="center"/>
              <w:rPr>
                <w:rFonts w:ascii="Calibri" w:eastAsia="Calibri" w:hAnsi="Calibri" w:cs="Calibri"/>
                <w:color w:val="000000"/>
              </w:rPr>
            </w:pPr>
            <w:r w:rsidRPr="0011281A">
              <w:rPr>
                <w:rFonts w:ascii="Arial" w:eastAsia="Arial" w:hAnsi="Arial" w:cs="Arial"/>
                <w:color w:val="000000"/>
                <w:sz w:val="20"/>
              </w:rPr>
              <w:t xml:space="preserve">1,2 </w:t>
            </w:r>
          </w:p>
        </w:tc>
        <w:tc>
          <w:tcPr>
            <w:tcW w:w="2346" w:type="dxa"/>
            <w:tcBorders>
              <w:top w:val="single" w:sz="4" w:space="0" w:color="000000"/>
              <w:left w:val="single" w:sz="4" w:space="0" w:color="7F7F7F"/>
              <w:bottom w:val="single" w:sz="4" w:space="0" w:color="7F7F7F"/>
              <w:right w:val="nil"/>
            </w:tcBorders>
          </w:tcPr>
          <w:p w14:paraId="2A80290D" w14:textId="77777777" w:rsidR="0011281A" w:rsidRPr="0011281A" w:rsidRDefault="0011281A" w:rsidP="0011281A">
            <w:pPr>
              <w:rPr>
                <w:rFonts w:ascii="Calibri" w:eastAsia="Calibri" w:hAnsi="Calibri" w:cs="Calibri"/>
                <w:color w:val="000000"/>
              </w:rPr>
            </w:pPr>
            <w:r w:rsidRPr="0011281A">
              <w:rPr>
                <w:rFonts w:ascii="Arial" w:eastAsia="Arial" w:hAnsi="Arial" w:cs="Arial"/>
                <w:color w:val="000000"/>
                <w:sz w:val="20"/>
              </w:rPr>
              <w:t xml:space="preserve">(20%) </w:t>
            </w:r>
          </w:p>
        </w:tc>
      </w:tr>
    </w:tbl>
    <w:p w14:paraId="0CE883C8" w14:textId="77777777" w:rsidR="0011281A" w:rsidRDefault="0011281A" w:rsidP="00A271BC"/>
    <w:p w14:paraId="286B3D3A" w14:textId="77777777" w:rsidR="00A271BC" w:rsidRDefault="00A271BC" w:rsidP="00A271BC"/>
    <w:sectPr w:rsidR="00A271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46"/>
    <w:rsid w:val="0011281A"/>
    <w:rsid w:val="00A271BC"/>
    <w:rsid w:val="00A66377"/>
    <w:rsid w:val="00D342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BA6D"/>
  <w15:chartTrackingRefBased/>
  <w15:docId w15:val="{71FEE015-84B5-43F9-AF15-2C1AD0BE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1281A"/>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Wilkie,Gordon</dc:creator>
  <cp:keywords/>
  <dc:description/>
  <cp:lastModifiedBy>Wilkie,Gordon</cp:lastModifiedBy>
  <cp:revision>4</cp:revision>
  <dcterms:created xsi:type="dcterms:W3CDTF">2023-03-31T11:54:00Z</dcterms:created>
  <dcterms:modified xsi:type="dcterms:W3CDTF">2023-03-31T12:06:00Z</dcterms:modified>
</cp:coreProperties>
</file>